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10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052"/>
      </w:tblGrid>
      <w:tr w:rsidR="0012209D" w14:paraId="15BF0869" w14:textId="77777777" w:rsidTr="006D023C">
        <w:tc>
          <w:tcPr>
            <w:tcW w:w="2835" w:type="dxa"/>
          </w:tcPr>
          <w:p w14:paraId="15BF0867" w14:textId="1354263E" w:rsidR="0012209D" w:rsidRDefault="0012209D" w:rsidP="00073822">
            <w:r>
              <w:t>Last updated:</w:t>
            </w:r>
            <w:r w:rsidR="006D023C">
              <w:t xml:space="preserve"> July 2024</w:t>
            </w:r>
          </w:p>
        </w:tc>
        <w:tc>
          <w:tcPr>
            <w:tcW w:w="8052" w:type="dxa"/>
          </w:tcPr>
          <w:p w14:paraId="15BF0868" w14:textId="255AEA6A" w:rsidR="0012209D" w:rsidRDefault="0012209D" w:rsidP="00C32DE6"/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1"/>
        <w:gridCol w:w="707"/>
        <w:gridCol w:w="1869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073822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040BD33" w:rsidR="0012209D" w:rsidRPr="00447FD8" w:rsidRDefault="00163315" w:rsidP="00381042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3A1257">
              <w:rPr>
                <w:b/>
                <w:bCs/>
              </w:rPr>
              <w:t xml:space="preserve"> Fellow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073822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0CDB0A2D" w:rsidR="0012209D" w:rsidRDefault="00073822" w:rsidP="00601792">
            <w:r>
              <w:t>P</w:t>
            </w:r>
            <w:r w:rsidR="00071FD2">
              <w:t xml:space="preserve">rimary </w:t>
            </w:r>
            <w:r>
              <w:t>C</w:t>
            </w:r>
            <w:r w:rsidR="00071FD2">
              <w:t>are</w:t>
            </w:r>
            <w:r w:rsidR="003F7919">
              <w:t>,</w:t>
            </w:r>
            <w:r w:rsidR="00071FD2">
              <w:t xml:space="preserve"> Population </w:t>
            </w:r>
            <w:r>
              <w:t>S</w:t>
            </w:r>
            <w:r w:rsidR="00071FD2">
              <w:t xml:space="preserve">ciences </w:t>
            </w:r>
            <w:r w:rsidR="00601792">
              <w:t>and Medical Education (PPM)</w:t>
            </w:r>
          </w:p>
        </w:tc>
      </w:tr>
      <w:tr w:rsidR="00746AEB" w14:paraId="07201851" w14:textId="77777777" w:rsidTr="00073822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073822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8458973" w:rsidR="00746AEB" w:rsidRDefault="00073822" w:rsidP="00073822">
            <w:r>
              <w:t>Medicine</w:t>
            </w:r>
          </w:p>
        </w:tc>
      </w:tr>
      <w:tr w:rsidR="0012209D" w14:paraId="15BF087A" w14:textId="77777777" w:rsidTr="00E00D83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570CEDA2" w:rsidR="0012209D" w:rsidRDefault="00D365D7" w:rsidP="00FF246F">
            <w:r w:rsidRPr="00D365D7">
              <w:t>Education, Research and Enterprise (ERE)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073822">
            <w:r>
              <w:t>Level:</w:t>
            </w:r>
          </w:p>
        </w:tc>
        <w:tc>
          <w:tcPr>
            <w:tcW w:w="1897" w:type="dxa"/>
          </w:tcPr>
          <w:p w14:paraId="15BF0879" w14:textId="35ED2B6E" w:rsidR="0012209D" w:rsidRDefault="00163315" w:rsidP="00073822">
            <w:r>
              <w:t>ERE</w:t>
            </w:r>
            <w:r w:rsidR="00381042">
              <w:t xml:space="preserve"> </w:t>
            </w:r>
            <w:r w:rsidR="003C43E3"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073822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C10D2EA" w:rsidR="0012209D" w:rsidRDefault="00163315" w:rsidP="00FF246F">
            <w:r>
              <w:t>Research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073822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DB425DB" w:rsidR="0012209D" w:rsidRPr="005508A2" w:rsidRDefault="00381042" w:rsidP="00073822">
            <w:r>
              <w:t>Principal Investigator</w:t>
            </w:r>
            <w:r w:rsidR="003E7613">
              <w:t xml:space="preserve"> &amp; Research Fellow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073822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1DD81D7" w:rsidR="0012209D" w:rsidRPr="005508A2" w:rsidRDefault="00CB24F2" w:rsidP="00073822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6F2361" w:rsidRDefault="0012209D" w:rsidP="00073822">
            <w:r w:rsidRPr="006F2361">
              <w:t>Post base:</w:t>
            </w:r>
          </w:p>
        </w:tc>
        <w:tc>
          <w:tcPr>
            <w:tcW w:w="7226" w:type="dxa"/>
            <w:gridSpan w:val="3"/>
          </w:tcPr>
          <w:p w14:paraId="15BF0886" w14:textId="1A7E9EE2" w:rsidR="0012209D" w:rsidRPr="006F2361" w:rsidRDefault="00612149" w:rsidP="00073822">
            <w:r>
              <w:t>Office</w:t>
            </w:r>
            <w:r w:rsidR="003C43E3" w:rsidRPr="006F2361">
              <w:t>-</w:t>
            </w:r>
            <w:r w:rsidR="0049417C" w:rsidRPr="006F2361">
              <w:t>based</w:t>
            </w:r>
            <w:r w:rsidR="0012209D" w:rsidRPr="006F2361">
              <w:t xml:space="preserve"> 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073822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073822">
            <w:r>
              <w:t>Job purpose</w:t>
            </w:r>
          </w:p>
        </w:tc>
      </w:tr>
      <w:tr w:rsidR="0012209D" w:rsidRPr="0079702D" w14:paraId="15BF088C" w14:textId="77777777" w:rsidTr="002C70F4">
        <w:trPr>
          <w:trHeight w:val="824"/>
        </w:trPr>
        <w:tc>
          <w:tcPr>
            <w:tcW w:w="10137" w:type="dxa"/>
          </w:tcPr>
          <w:p w14:paraId="0118D33D" w14:textId="6B2E2E2C" w:rsidR="00126B8B" w:rsidRPr="000C4E5B" w:rsidRDefault="003C43E3" w:rsidP="00945A7B">
            <w:pPr>
              <w:overflowPunct/>
              <w:autoSpaceDE/>
              <w:adjustRightInd/>
              <w:rPr>
                <w:rFonts w:cs="Arial"/>
                <w:szCs w:val="18"/>
              </w:rPr>
            </w:pPr>
            <w:r w:rsidRPr="000C4E5B">
              <w:rPr>
                <w:rFonts w:cs="Arial"/>
                <w:szCs w:val="18"/>
              </w:rPr>
              <w:t xml:space="preserve">To assist with </w:t>
            </w:r>
            <w:r w:rsidR="00945A7B" w:rsidRPr="000C4E5B">
              <w:rPr>
                <w:rFonts w:cs="Arial"/>
                <w:szCs w:val="18"/>
              </w:rPr>
              <w:t xml:space="preserve">the conduct of </w:t>
            </w:r>
            <w:r w:rsidR="00B92A89">
              <w:rPr>
                <w:rFonts w:cs="Arial"/>
                <w:szCs w:val="18"/>
              </w:rPr>
              <w:t>the 5-year evaluation</w:t>
            </w:r>
            <w:r w:rsidR="00945A7B" w:rsidRPr="000C4E5B">
              <w:rPr>
                <w:rFonts w:cs="Arial"/>
                <w:szCs w:val="18"/>
              </w:rPr>
              <w:t xml:space="preserve"> </w:t>
            </w:r>
            <w:r w:rsidR="00B92A89">
              <w:rPr>
                <w:rFonts w:cs="Arial"/>
                <w:szCs w:val="18"/>
              </w:rPr>
              <w:t>of</w:t>
            </w:r>
            <w:r w:rsidR="00945A7B" w:rsidRPr="000C4E5B">
              <w:rPr>
                <w:rFonts w:cs="Arial"/>
                <w:szCs w:val="18"/>
              </w:rPr>
              <w:t xml:space="preserve"> the effectiveness of the Hope Street Model</w:t>
            </w:r>
            <w:r w:rsidR="00D55F9F">
              <w:rPr>
                <w:rFonts w:cs="Arial"/>
                <w:szCs w:val="18"/>
              </w:rPr>
              <w:t xml:space="preserve">, by </w:t>
            </w:r>
            <w:r w:rsidR="00D423B7">
              <w:rPr>
                <w:rFonts w:cs="Arial"/>
                <w:szCs w:val="18"/>
              </w:rPr>
              <w:t>working on the ENRICHER-C strand; this part of the study focuses on the recruitment and follow up of women on proba</w:t>
            </w:r>
            <w:r w:rsidR="00EB4A54">
              <w:rPr>
                <w:rFonts w:cs="Arial"/>
                <w:szCs w:val="18"/>
              </w:rPr>
              <w:t>tion</w:t>
            </w:r>
            <w:r w:rsidR="00B92A89">
              <w:rPr>
                <w:rFonts w:cs="Arial"/>
                <w:szCs w:val="18"/>
              </w:rPr>
              <w:t xml:space="preserve">. </w:t>
            </w:r>
            <w:r w:rsidR="008A798C" w:rsidRPr="008A798C">
              <w:rPr>
                <w:rFonts w:cs="Arial"/>
                <w:szCs w:val="18"/>
              </w:rPr>
              <w:t xml:space="preserve">To contribute towards the day-to-day operation of the </w:t>
            </w:r>
            <w:r w:rsidR="008A798C">
              <w:rPr>
                <w:rFonts w:cs="Arial"/>
                <w:szCs w:val="18"/>
              </w:rPr>
              <w:t>evaluation</w:t>
            </w:r>
            <w:r w:rsidR="008A798C" w:rsidRPr="008A798C">
              <w:rPr>
                <w:rFonts w:cs="Arial"/>
                <w:szCs w:val="18"/>
              </w:rPr>
              <w:t xml:space="preserve"> under the guidance of </w:t>
            </w:r>
            <w:r w:rsidR="008A798C">
              <w:rPr>
                <w:rFonts w:cs="Arial"/>
                <w:szCs w:val="18"/>
              </w:rPr>
              <w:t>princip</w:t>
            </w:r>
            <w:r w:rsidR="004E6F4C">
              <w:rPr>
                <w:rFonts w:cs="Arial"/>
                <w:szCs w:val="18"/>
              </w:rPr>
              <w:t>al</w:t>
            </w:r>
            <w:r w:rsidR="008A798C">
              <w:rPr>
                <w:rFonts w:cs="Arial"/>
                <w:szCs w:val="18"/>
              </w:rPr>
              <w:t xml:space="preserve"> investigator</w:t>
            </w:r>
            <w:r w:rsidR="00F40FB7">
              <w:rPr>
                <w:rFonts w:cs="Arial"/>
                <w:szCs w:val="18"/>
              </w:rPr>
              <w:t xml:space="preserve"> and Research Fellow</w:t>
            </w:r>
            <w:r w:rsidR="008A798C" w:rsidRPr="008A798C">
              <w:rPr>
                <w:rFonts w:cs="Arial"/>
                <w:szCs w:val="18"/>
              </w:rPr>
              <w:t xml:space="preserve">; this will involve </w:t>
            </w:r>
            <w:r w:rsidR="00321FD7">
              <w:rPr>
                <w:rFonts w:cs="Arial"/>
                <w:szCs w:val="18"/>
              </w:rPr>
              <w:t xml:space="preserve">liaison with a range of stakeholders, </w:t>
            </w:r>
            <w:r w:rsidR="008A798C" w:rsidRPr="008A798C">
              <w:rPr>
                <w:rFonts w:cs="Arial"/>
                <w:szCs w:val="18"/>
              </w:rPr>
              <w:t>participant recruitment, data collection</w:t>
            </w:r>
            <w:r w:rsidR="00164EAB">
              <w:rPr>
                <w:rFonts w:cs="Arial"/>
                <w:szCs w:val="18"/>
              </w:rPr>
              <w:t xml:space="preserve"> in the community</w:t>
            </w:r>
            <w:r w:rsidR="008A798C" w:rsidRPr="008A798C">
              <w:rPr>
                <w:rFonts w:cs="Arial"/>
                <w:szCs w:val="18"/>
              </w:rPr>
              <w:t>, analysis and write-up.</w:t>
            </w:r>
          </w:p>
          <w:p w14:paraId="55DE6CF2" w14:textId="510651CF" w:rsidR="00E00AF0" w:rsidRPr="000C4E5B" w:rsidRDefault="00E00AF0" w:rsidP="00945A7B">
            <w:pPr>
              <w:overflowPunct/>
              <w:autoSpaceDE/>
              <w:adjustRightInd/>
              <w:rPr>
                <w:rFonts w:cs="Arial"/>
                <w:szCs w:val="18"/>
              </w:rPr>
            </w:pPr>
          </w:p>
          <w:p w14:paraId="7A7D607E" w14:textId="4DD71C13" w:rsidR="00E00AF0" w:rsidRPr="000C4E5B" w:rsidRDefault="00E00AF0" w:rsidP="000C4E5B">
            <w:pPr>
              <w:overflowPunct/>
              <w:autoSpaceDE/>
              <w:adjustRightInd/>
              <w:rPr>
                <w:rFonts w:cs="Arial"/>
                <w:szCs w:val="18"/>
              </w:rPr>
            </w:pPr>
            <w:r w:rsidRPr="000C4E5B">
              <w:rPr>
                <w:rFonts w:cs="Arial"/>
                <w:szCs w:val="18"/>
              </w:rPr>
              <w:t xml:space="preserve">DIGNIFIE, is </w:t>
            </w:r>
            <w:r w:rsidR="000C4E5B" w:rsidRPr="000C4E5B">
              <w:rPr>
                <w:rFonts w:cs="Arial"/>
                <w:szCs w:val="18"/>
              </w:rPr>
              <w:t>a mixed methods evaluation of Hope Street, an initiative of One Small Thing (OST), a registered charity. It is a pioneering residential network for women and their children. The evaluation aims to assess the impact of Hope Street on the lives and wellbeing of women resident in/supported by Hope Street and their children.</w:t>
            </w:r>
            <w:r w:rsidR="00164EAB">
              <w:rPr>
                <w:rFonts w:cs="Arial"/>
                <w:szCs w:val="18"/>
              </w:rPr>
              <w:t xml:space="preserve"> ENRICHER-C </w:t>
            </w:r>
            <w:r w:rsidR="00D324FC">
              <w:rPr>
                <w:rFonts w:cs="Arial"/>
                <w:szCs w:val="18"/>
              </w:rPr>
              <w:t xml:space="preserve">involves </w:t>
            </w:r>
            <w:r w:rsidR="00F83B79">
              <w:rPr>
                <w:rFonts w:cs="Arial"/>
                <w:szCs w:val="18"/>
              </w:rPr>
              <w:t xml:space="preserve">engaging with and </w:t>
            </w:r>
            <w:r w:rsidR="00D324FC">
              <w:rPr>
                <w:rFonts w:cs="Arial"/>
                <w:szCs w:val="18"/>
              </w:rPr>
              <w:t>following</w:t>
            </w:r>
            <w:r w:rsidR="00F83B79">
              <w:rPr>
                <w:rFonts w:cs="Arial"/>
                <w:szCs w:val="18"/>
              </w:rPr>
              <w:t>-up</w:t>
            </w:r>
            <w:r w:rsidR="00D324FC">
              <w:rPr>
                <w:rFonts w:cs="Arial"/>
                <w:szCs w:val="18"/>
              </w:rPr>
              <w:t xml:space="preserve"> women</w:t>
            </w:r>
            <w:r w:rsidR="00B63C6A">
              <w:rPr>
                <w:rFonts w:cs="Arial"/>
                <w:szCs w:val="18"/>
              </w:rPr>
              <w:t xml:space="preserve"> who are</w:t>
            </w:r>
            <w:r w:rsidR="00D324FC">
              <w:rPr>
                <w:rFonts w:cs="Arial"/>
                <w:szCs w:val="18"/>
              </w:rPr>
              <w:t xml:space="preserve"> at risk of imprisonment and who </w:t>
            </w:r>
            <w:r w:rsidR="00902E02">
              <w:rPr>
                <w:rFonts w:cs="Arial"/>
                <w:szCs w:val="18"/>
              </w:rPr>
              <w:t>are</w:t>
            </w:r>
            <w:r w:rsidR="00D324FC">
              <w:rPr>
                <w:rFonts w:cs="Arial"/>
                <w:szCs w:val="18"/>
              </w:rPr>
              <w:t xml:space="preserve"> currently on probation. </w:t>
            </w:r>
            <w:r w:rsidR="00B63C6A">
              <w:rPr>
                <w:rFonts w:cs="Arial"/>
                <w:szCs w:val="18"/>
              </w:rPr>
              <w:t>The researcher will work with probation to identify these women and meet with them to interview them</w:t>
            </w:r>
            <w:r w:rsidR="006A0C2E">
              <w:rPr>
                <w:rFonts w:cs="Arial"/>
                <w:szCs w:val="18"/>
              </w:rPr>
              <w:t xml:space="preserve"> on</w:t>
            </w:r>
            <w:r w:rsidR="00586041">
              <w:rPr>
                <w:rFonts w:cs="Arial"/>
                <w:szCs w:val="18"/>
              </w:rPr>
              <w:t xml:space="preserve"> at least</w:t>
            </w:r>
            <w:r w:rsidR="006A0C2E">
              <w:rPr>
                <w:rFonts w:cs="Arial"/>
                <w:szCs w:val="18"/>
              </w:rPr>
              <w:t xml:space="preserve"> three occasions over a 12 month period.</w:t>
            </w:r>
          </w:p>
          <w:p w14:paraId="15BF088B" w14:textId="7B928492" w:rsidR="0012209D" w:rsidRPr="00381042" w:rsidRDefault="0012209D" w:rsidP="00381042">
            <w:pPr>
              <w:overflowPunct/>
              <w:autoSpaceDE/>
              <w:adjustRightInd/>
              <w:jc w:val="both"/>
              <w:rPr>
                <w:rFonts w:cs="Arial"/>
                <w:szCs w:val="18"/>
              </w:rPr>
            </w:pPr>
          </w:p>
        </w:tc>
      </w:tr>
    </w:tbl>
    <w:p w14:paraId="15BF088D" w14:textId="77777777" w:rsidR="0012209D" w:rsidRPr="0079702D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88"/>
        <w:gridCol w:w="7064"/>
        <w:gridCol w:w="940"/>
      </w:tblGrid>
      <w:tr w:rsidR="0012209D" w:rsidRPr="0079702D" w14:paraId="15BF0890" w14:textId="77777777" w:rsidTr="008641D1">
        <w:trPr>
          <w:cantSplit/>
          <w:tblHeader/>
        </w:trPr>
        <w:tc>
          <w:tcPr>
            <w:tcW w:w="8048" w:type="dxa"/>
            <w:gridSpan w:val="2"/>
            <w:shd w:val="clear" w:color="auto" w:fill="D9D9D9" w:themeFill="background1" w:themeFillShade="D9"/>
          </w:tcPr>
          <w:p w14:paraId="15BF088E" w14:textId="77777777" w:rsidR="0012209D" w:rsidRPr="00822447" w:rsidRDefault="0012209D" w:rsidP="00073822">
            <w:pPr>
              <w:rPr>
                <w:szCs w:val="18"/>
              </w:rPr>
            </w:pPr>
            <w:r w:rsidRPr="00822447">
              <w:rPr>
                <w:szCs w:val="18"/>
              </w:rPr>
              <w:lastRenderedPageBreak/>
              <w:t>Key accountabilities/primary responsibilities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15BF088F" w14:textId="77777777" w:rsidR="0012209D" w:rsidRPr="00822447" w:rsidRDefault="0012209D" w:rsidP="00073822">
            <w:pPr>
              <w:rPr>
                <w:szCs w:val="18"/>
              </w:rPr>
            </w:pPr>
            <w:r w:rsidRPr="00822447">
              <w:rPr>
                <w:szCs w:val="18"/>
              </w:rPr>
              <w:t>% Time</w:t>
            </w:r>
          </w:p>
        </w:tc>
      </w:tr>
      <w:tr w:rsidR="0012209D" w:rsidRPr="0079702D" w14:paraId="15BF0894" w14:textId="77777777" w:rsidTr="008641D1">
        <w:trPr>
          <w:cantSplit/>
        </w:trPr>
        <w:tc>
          <w:tcPr>
            <w:tcW w:w="988" w:type="dxa"/>
            <w:tcBorders>
              <w:right w:val="nil"/>
            </w:tcBorders>
          </w:tcPr>
          <w:p w14:paraId="15BF0891" w14:textId="77777777" w:rsidR="0012209D" w:rsidRPr="00822447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7064" w:type="dxa"/>
            <w:tcBorders>
              <w:left w:val="nil"/>
            </w:tcBorders>
          </w:tcPr>
          <w:p w14:paraId="75D39179" w14:textId="51CADDD1" w:rsidR="00126B8B" w:rsidRPr="00822447" w:rsidRDefault="00126B8B" w:rsidP="008641D1">
            <w:p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 w:rsidRPr="00822447">
              <w:rPr>
                <w:rFonts w:cs="Arial"/>
                <w:szCs w:val="18"/>
              </w:rPr>
              <w:t xml:space="preserve">To </w:t>
            </w:r>
            <w:r w:rsidR="00674BC4">
              <w:rPr>
                <w:rFonts w:cs="Arial"/>
                <w:szCs w:val="18"/>
              </w:rPr>
              <w:t>develop</w:t>
            </w:r>
            <w:r w:rsidRPr="00822447">
              <w:rPr>
                <w:rFonts w:cs="Arial"/>
                <w:szCs w:val="18"/>
              </w:rPr>
              <w:t xml:space="preserve"> research protocols and study procedures</w:t>
            </w:r>
            <w:r w:rsidR="00010A0A">
              <w:rPr>
                <w:rFonts w:cs="Arial"/>
                <w:szCs w:val="18"/>
              </w:rPr>
              <w:t xml:space="preserve"> for </w:t>
            </w:r>
            <w:r w:rsidR="00EB4A54">
              <w:rPr>
                <w:rFonts w:cs="Arial"/>
                <w:szCs w:val="18"/>
              </w:rPr>
              <w:t>ENRICHER-C</w:t>
            </w:r>
            <w:r w:rsidRPr="00822447">
              <w:rPr>
                <w:rFonts w:cs="Arial"/>
                <w:szCs w:val="18"/>
              </w:rPr>
              <w:t xml:space="preserve">, liaise effectively with research collaborators and report on study progress: </w:t>
            </w:r>
          </w:p>
          <w:p w14:paraId="1246CB75" w14:textId="09E31D9E" w:rsidR="00126B8B" w:rsidRDefault="00126B8B" w:rsidP="008641D1">
            <w:pPr>
              <w:pStyle w:val="ListParagraph"/>
              <w:numPr>
                <w:ilvl w:val="0"/>
                <w:numId w:val="22"/>
              </w:num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 w:rsidRPr="00822447">
              <w:rPr>
                <w:rFonts w:cs="Arial"/>
                <w:szCs w:val="18"/>
              </w:rPr>
              <w:t xml:space="preserve">Liaising with </w:t>
            </w:r>
            <w:r w:rsidR="00D76AC9">
              <w:rPr>
                <w:rFonts w:cs="Arial"/>
                <w:szCs w:val="18"/>
              </w:rPr>
              <w:t xml:space="preserve">key stakeholders including </w:t>
            </w:r>
            <w:r w:rsidR="00674BC4">
              <w:rPr>
                <w:rFonts w:cs="Arial"/>
                <w:szCs w:val="18"/>
              </w:rPr>
              <w:t xml:space="preserve">One Small Thing, Ministry of Justice, HMPPS, </w:t>
            </w:r>
            <w:r w:rsidR="00D76AC9">
              <w:rPr>
                <w:rFonts w:cs="Arial"/>
                <w:szCs w:val="18"/>
              </w:rPr>
              <w:t>police</w:t>
            </w:r>
            <w:r w:rsidRPr="00822447">
              <w:rPr>
                <w:rFonts w:cs="Arial"/>
                <w:szCs w:val="18"/>
              </w:rPr>
              <w:t>,</w:t>
            </w:r>
            <w:r w:rsidR="00674BC4">
              <w:rPr>
                <w:rFonts w:cs="Arial"/>
                <w:szCs w:val="18"/>
              </w:rPr>
              <w:t xml:space="preserve"> etc.</w:t>
            </w:r>
          </w:p>
          <w:p w14:paraId="68F3E3BA" w14:textId="368C1CA4" w:rsidR="00674BC4" w:rsidRPr="00822447" w:rsidRDefault="00674BC4" w:rsidP="008641D1">
            <w:pPr>
              <w:pStyle w:val="ListParagraph"/>
              <w:numPr>
                <w:ilvl w:val="0"/>
                <w:numId w:val="22"/>
              </w:num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Developing the </w:t>
            </w:r>
            <w:r w:rsidR="00BA43E3">
              <w:rPr>
                <w:rFonts w:cs="Arial"/>
                <w:szCs w:val="18"/>
              </w:rPr>
              <w:t>ENRICHER-C</w:t>
            </w:r>
            <w:r>
              <w:rPr>
                <w:rFonts w:cs="Arial"/>
                <w:szCs w:val="18"/>
              </w:rPr>
              <w:t xml:space="preserve"> study protocol and submitting it through the relevant data and ethics committees</w:t>
            </w:r>
            <w:r w:rsidR="00B03F03">
              <w:rPr>
                <w:rFonts w:cs="Arial"/>
                <w:szCs w:val="18"/>
              </w:rPr>
              <w:t xml:space="preserve"> and ensuring all amendments are submitted when appropriate</w:t>
            </w:r>
          </w:p>
          <w:p w14:paraId="17A1A23D" w14:textId="1DE3BC2F" w:rsidR="00126B8B" w:rsidRPr="00822447" w:rsidRDefault="00126B8B" w:rsidP="008641D1">
            <w:pPr>
              <w:pStyle w:val="ListParagraph"/>
              <w:numPr>
                <w:ilvl w:val="0"/>
                <w:numId w:val="22"/>
              </w:num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 w:rsidRPr="00822447">
              <w:rPr>
                <w:rFonts w:cs="Arial"/>
                <w:szCs w:val="18"/>
              </w:rPr>
              <w:t xml:space="preserve">Ensuring that </w:t>
            </w:r>
            <w:r w:rsidR="00674BC4">
              <w:rPr>
                <w:rFonts w:cs="Arial"/>
                <w:szCs w:val="18"/>
              </w:rPr>
              <w:t xml:space="preserve">any </w:t>
            </w:r>
            <w:r w:rsidRPr="00822447">
              <w:rPr>
                <w:rFonts w:cs="Arial"/>
                <w:szCs w:val="18"/>
              </w:rPr>
              <w:t xml:space="preserve">study data </w:t>
            </w:r>
            <w:r w:rsidR="003D117D">
              <w:rPr>
                <w:rFonts w:cs="Arial"/>
                <w:szCs w:val="18"/>
              </w:rPr>
              <w:t>are</w:t>
            </w:r>
            <w:r w:rsidRPr="00822447">
              <w:rPr>
                <w:rFonts w:cs="Arial"/>
                <w:szCs w:val="18"/>
              </w:rPr>
              <w:t xml:space="preserve"> secured and managed correctly</w:t>
            </w:r>
            <w:r w:rsidR="00674BC4">
              <w:rPr>
                <w:rFonts w:cs="Arial"/>
                <w:szCs w:val="18"/>
              </w:rPr>
              <w:t xml:space="preserve"> (including the formal data sharing agreements are in place)</w:t>
            </w:r>
            <w:r w:rsidRPr="00822447">
              <w:rPr>
                <w:rFonts w:cs="Arial"/>
                <w:szCs w:val="18"/>
              </w:rPr>
              <w:t xml:space="preserve">, and in accordance with </w:t>
            </w:r>
            <w:r w:rsidR="00674BC4">
              <w:rPr>
                <w:rFonts w:cs="Arial"/>
                <w:szCs w:val="18"/>
              </w:rPr>
              <w:t xml:space="preserve">GDPR &amp; </w:t>
            </w:r>
            <w:r w:rsidRPr="00822447">
              <w:rPr>
                <w:rFonts w:cs="Arial"/>
                <w:szCs w:val="18"/>
              </w:rPr>
              <w:t>ethical guidelines</w:t>
            </w:r>
          </w:p>
          <w:p w14:paraId="516EC754" w14:textId="7C24DDEA" w:rsidR="00126B8B" w:rsidRPr="00822447" w:rsidRDefault="00126B8B" w:rsidP="008641D1">
            <w:pPr>
              <w:pStyle w:val="ListParagraph"/>
              <w:numPr>
                <w:ilvl w:val="0"/>
                <w:numId w:val="22"/>
              </w:num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 w:rsidRPr="00822447">
              <w:rPr>
                <w:rFonts w:cs="Arial"/>
                <w:szCs w:val="18"/>
              </w:rPr>
              <w:t>Reporting directly to the</w:t>
            </w:r>
            <w:r w:rsidR="00601792">
              <w:rPr>
                <w:rFonts w:cs="Arial"/>
                <w:szCs w:val="18"/>
              </w:rPr>
              <w:t xml:space="preserve"> </w:t>
            </w:r>
            <w:r w:rsidR="00BE3253">
              <w:rPr>
                <w:rFonts w:cs="Arial"/>
                <w:szCs w:val="18"/>
              </w:rPr>
              <w:t xml:space="preserve">Research Fellow and </w:t>
            </w:r>
            <w:r w:rsidR="00601792">
              <w:rPr>
                <w:rFonts w:cs="Arial"/>
                <w:szCs w:val="18"/>
              </w:rPr>
              <w:t>Princip</w:t>
            </w:r>
            <w:r w:rsidR="004E6F4C">
              <w:rPr>
                <w:rFonts w:cs="Arial"/>
                <w:szCs w:val="18"/>
              </w:rPr>
              <w:t>al</w:t>
            </w:r>
            <w:r w:rsidR="00601792">
              <w:rPr>
                <w:rFonts w:cs="Arial"/>
                <w:szCs w:val="18"/>
              </w:rPr>
              <w:t xml:space="preserve"> Investigator</w:t>
            </w:r>
            <w:r w:rsidR="00674BC4">
              <w:rPr>
                <w:rFonts w:cs="Arial"/>
                <w:szCs w:val="18"/>
              </w:rPr>
              <w:t>(s)</w:t>
            </w:r>
            <w:r w:rsidRPr="00822447">
              <w:rPr>
                <w:rFonts w:cs="Arial"/>
                <w:szCs w:val="18"/>
              </w:rPr>
              <w:t xml:space="preserve"> on the </w:t>
            </w:r>
            <w:r w:rsidR="00674BC4">
              <w:rPr>
                <w:rFonts w:cs="Arial"/>
                <w:szCs w:val="18"/>
              </w:rPr>
              <w:t>s</w:t>
            </w:r>
            <w:r w:rsidRPr="00822447">
              <w:rPr>
                <w:rFonts w:cs="Arial"/>
                <w:szCs w:val="18"/>
              </w:rPr>
              <w:t>t</w:t>
            </w:r>
            <w:r w:rsidR="00674BC4">
              <w:rPr>
                <w:rFonts w:cs="Arial"/>
                <w:szCs w:val="18"/>
              </w:rPr>
              <w:t>udy</w:t>
            </w:r>
          </w:p>
          <w:p w14:paraId="2D217F85" w14:textId="0560A8AA" w:rsidR="00417E53" w:rsidRPr="00822447" w:rsidRDefault="00417E53" w:rsidP="008641D1">
            <w:pPr>
              <w:pStyle w:val="ListParagraph"/>
              <w:numPr>
                <w:ilvl w:val="0"/>
                <w:numId w:val="22"/>
              </w:num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 w:rsidRPr="00822447">
              <w:rPr>
                <w:rFonts w:cs="Arial"/>
                <w:szCs w:val="18"/>
              </w:rPr>
              <w:t>Ensuring timeline</w:t>
            </w:r>
            <w:r w:rsidR="008F7B18">
              <w:rPr>
                <w:rFonts w:cs="Arial"/>
                <w:szCs w:val="18"/>
              </w:rPr>
              <w:t>ss in the conduct of the study (e.g. key project milestones</w:t>
            </w:r>
            <w:r w:rsidR="003F7919">
              <w:rPr>
                <w:rFonts w:cs="Arial"/>
                <w:szCs w:val="18"/>
              </w:rPr>
              <w:t>)</w:t>
            </w:r>
            <w:r w:rsidR="008F7B18">
              <w:rPr>
                <w:rFonts w:cs="Arial"/>
                <w:szCs w:val="18"/>
              </w:rPr>
              <w:t xml:space="preserve"> are met</w:t>
            </w:r>
          </w:p>
          <w:p w14:paraId="15BF0892" w14:textId="0C4A4330" w:rsidR="002715B9" w:rsidRPr="00822447" w:rsidRDefault="002715B9" w:rsidP="00DB65BB">
            <w:pPr>
              <w:pStyle w:val="ListParagraph"/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</w:p>
        </w:tc>
        <w:tc>
          <w:tcPr>
            <w:tcW w:w="940" w:type="dxa"/>
          </w:tcPr>
          <w:p w14:paraId="15BF0893" w14:textId="71515A7D" w:rsidR="0012209D" w:rsidRPr="00822447" w:rsidRDefault="00DD074F" w:rsidP="00073822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  <w:r w:rsidR="00343D93" w:rsidRPr="00822447">
              <w:rPr>
                <w:szCs w:val="18"/>
              </w:rPr>
              <w:t>%</w:t>
            </w:r>
          </w:p>
        </w:tc>
      </w:tr>
      <w:tr w:rsidR="0074163E" w:rsidRPr="0079702D" w14:paraId="366B5D5E" w14:textId="77777777" w:rsidTr="008641D1">
        <w:trPr>
          <w:cantSplit/>
        </w:trPr>
        <w:tc>
          <w:tcPr>
            <w:tcW w:w="988" w:type="dxa"/>
            <w:tcBorders>
              <w:right w:val="nil"/>
            </w:tcBorders>
          </w:tcPr>
          <w:p w14:paraId="5EAF5358" w14:textId="77777777" w:rsidR="0074163E" w:rsidRPr="00822447" w:rsidRDefault="0074163E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7064" w:type="dxa"/>
            <w:tcBorders>
              <w:left w:val="nil"/>
            </w:tcBorders>
          </w:tcPr>
          <w:p w14:paraId="36EAF27C" w14:textId="73A177D5" w:rsidR="0074163E" w:rsidRPr="0074163E" w:rsidRDefault="0074163E" w:rsidP="0074163E">
            <w:p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To play a key role in </w:t>
            </w:r>
            <w:r w:rsidR="000B233A">
              <w:rPr>
                <w:rFonts w:cs="Arial"/>
                <w:szCs w:val="18"/>
              </w:rPr>
              <w:t>ENRICHER-C</w:t>
            </w:r>
            <w:r>
              <w:rPr>
                <w:rFonts w:cs="Arial"/>
                <w:szCs w:val="18"/>
              </w:rPr>
              <w:t xml:space="preserve"> </w:t>
            </w:r>
            <w:r w:rsidR="0085537C">
              <w:rPr>
                <w:rFonts w:cs="Arial"/>
                <w:szCs w:val="18"/>
              </w:rPr>
              <w:t>d</w:t>
            </w:r>
            <w:r w:rsidRPr="0074163E">
              <w:rPr>
                <w:rFonts w:cs="Arial"/>
                <w:szCs w:val="18"/>
              </w:rPr>
              <w:t xml:space="preserve">ata </w:t>
            </w:r>
            <w:r w:rsidR="0085537C">
              <w:rPr>
                <w:rFonts w:cs="Arial"/>
                <w:szCs w:val="18"/>
              </w:rPr>
              <w:t>c</w:t>
            </w:r>
            <w:r w:rsidRPr="0074163E">
              <w:rPr>
                <w:rFonts w:cs="Arial"/>
                <w:szCs w:val="18"/>
              </w:rPr>
              <w:t>ollection</w:t>
            </w:r>
            <w:r w:rsidR="0085537C">
              <w:rPr>
                <w:rFonts w:cs="Arial"/>
                <w:szCs w:val="18"/>
              </w:rPr>
              <w:t>,</w:t>
            </w:r>
            <w:r w:rsidR="0070685E">
              <w:rPr>
                <w:rFonts w:cs="Arial"/>
                <w:szCs w:val="18"/>
              </w:rPr>
              <w:t xml:space="preserve"> </w:t>
            </w:r>
            <w:r w:rsidR="0085537C">
              <w:rPr>
                <w:rFonts w:cs="Arial"/>
                <w:szCs w:val="18"/>
              </w:rPr>
              <w:t>a</w:t>
            </w:r>
            <w:r w:rsidR="0070685E">
              <w:rPr>
                <w:rFonts w:cs="Arial"/>
                <w:szCs w:val="18"/>
              </w:rPr>
              <w:t>nalysis</w:t>
            </w:r>
            <w:r w:rsidR="0085537C">
              <w:rPr>
                <w:rFonts w:cs="Arial"/>
                <w:szCs w:val="18"/>
              </w:rPr>
              <w:t xml:space="preserve"> and dissemination</w:t>
            </w:r>
            <w:r>
              <w:rPr>
                <w:rFonts w:cs="Arial"/>
                <w:szCs w:val="18"/>
              </w:rPr>
              <w:t>:</w:t>
            </w:r>
          </w:p>
          <w:p w14:paraId="207737A7" w14:textId="3FE7C359" w:rsidR="0074163E" w:rsidRPr="0070685E" w:rsidRDefault="0074163E" w:rsidP="0070685E">
            <w:pPr>
              <w:pStyle w:val="ListParagraph"/>
              <w:numPr>
                <w:ilvl w:val="0"/>
                <w:numId w:val="27"/>
              </w:num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 w:rsidRPr="0070685E">
              <w:rPr>
                <w:rFonts w:cs="Arial"/>
                <w:szCs w:val="18"/>
              </w:rPr>
              <w:t>Liaising with key stakeholders who hold the necessary data including One Small Thing, Ministry of Justice, HMPPS, police, etc.</w:t>
            </w:r>
          </w:p>
          <w:p w14:paraId="11520993" w14:textId="546FB960" w:rsidR="0074163E" w:rsidRPr="0070685E" w:rsidRDefault="0074163E" w:rsidP="0070685E">
            <w:pPr>
              <w:pStyle w:val="ListParagraph"/>
              <w:numPr>
                <w:ilvl w:val="0"/>
                <w:numId w:val="27"/>
              </w:num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 w:rsidRPr="0070685E">
              <w:rPr>
                <w:rFonts w:cs="Arial"/>
                <w:szCs w:val="18"/>
              </w:rPr>
              <w:t>Ensuring face-to-face data collection from participating women the community or in custody</w:t>
            </w:r>
            <w:r w:rsidR="00B87AE6">
              <w:rPr>
                <w:rFonts w:cs="Arial"/>
                <w:szCs w:val="18"/>
              </w:rPr>
              <w:t xml:space="preserve"> if they subsequently are imprisoned</w:t>
            </w:r>
            <w:r w:rsidR="0070685E" w:rsidRPr="0070685E">
              <w:rPr>
                <w:rFonts w:cs="Arial"/>
                <w:szCs w:val="18"/>
              </w:rPr>
              <w:t>; conducting</w:t>
            </w:r>
            <w:r w:rsidRPr="0070685E">
              <w:rPr>
                <w:rFonts w:cs="Arial"/>
                <w:szCs w:val="18"/>
              </w:rPr>
              <w:t xml:space="preserve"> sensitive research interviews and focus groups under the guidance of the PI/project manager. </w:t>
            </w:r>
          </w:p>
          <w:p w14:paraId="7D062E12" w14:textId="77777777" w:rsidR="0070685E" w:rsidRPr="0070685E" w:rsidRDefault="0070685E" w:rsidP="0070685E">
            <w:pPr>
              <w:pStyle w:val="ListParagraph"/>
              <w:numPr>
                <w:ilvl w:val="0"/>
                <w:numId w:val="27"/>
              </w:num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 w:rsidRPr="0070685E">
              <w:rPr>
                <w:rFonts w:cs="Arial"/>
                <w:szCs w:val="18"/>
              </w:rPr>
              <w:t xml:space="preserve">Contributing </w:t>
            </w:r>
            <w:r w:rsidR="0074163E" w:rsidRPr="0070685E">
              <w:rPr>
                <w:rFonts w:cs="Arial"/>
                <w:szCs w:val="18"/>
              </w:rPr>
              <w:t>towards the accurate collection and management of data.</w:t>
            </w:r>
          </w:p>
          <w:p w14:paraId="6E6562B3" w14:textId="702B4D39" w:rsidR="0074163E" w:rsidRPr="0070685E" w:rsidRDefault="0070685E" w:rsidP="0070685E">
            <w:pPr>
              <w:pStyle w:val="ListParagraph"/>
              <w:numPr>
                <w:ilvl w:val="0"/>
                <w:numId w:val="27"/>
              </w:num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Conducting</w:t>
            </w:r>
            <w:r w:rsidR="0074163E" w:rsidRPr="0070685E">
              <w:rPr>
                <w:rFonts w:cs="Arial"/>
                <w:szCs w:val="18"/>
              </w:rPr>
              <w:t xml:space="preserve"> the analysis and interpretation of the results of the research</w:t>
            </w:r>
            <w:r>
              <w:rPr>
                <w:rFonts w:cs="Arial"/>
                <w:szCs w:val="18"/>
              </w:rPr>
              <w:t xml:space="preserve"> in liaison with other team members</w:t>
            </w:r>
            <w:r w:rsidR="0074163E" w:rsidRPr="0070685E">
              <w:rPr>
                <w:rFonts w:cs="Arial"/>
                <w:szCs w:val="18"/>
              </w:rPr>
              <w:t xml:space="preserve">. </w:t>
            </w:r>
          </w:p>
          <w:p w14:paraId="511D9BC4" w14:textId="77777777" w:rsidR="0070685E" w:rsidRDefault="0070685E" w:rsidP="0070685E">
            <w:pPr>
              <w:pStyle w:val="ListParagraph"/>
              <w:numPr>
                <w:ilvl w:val="0"/>
                <w:numId w:val="27"/>
              </w:num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Ensuring </w:t>
            </w:r>
            <w:r w:rsidR="0074163E" w:rsidRPr="0070685E">
              <w:rPr>
                <w:rFonts w:cs="Arial"/>
                <w:szCs w:val="18"/>
              </w:rPr>
              <w:t>that all study protocols, research governance, good clinical practice guidelines are adhered to at all times.</w:t>
            </w:r>
          </w:p>
          <w:p w14:paraId="42885D32" w14:textId="064CE7D9" w:rsidR="0074163E" w:rsidRPr="0070685E" w:rsidRDefault="0070685E" w:rsidP="0070685E">
            <w:pPr>
              <w:pStyle w:val="ListParagraph"/>
              <w:numPr>
                <w:ilvl w:val="0"/>
                <w:numId w:val="27"/>
              </w:num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</w:t>
            </w:r>
            <w:r w:rsidR="0074163E" w:rsidRPr="0070685E">
              <w:rPr>
                <w:rFonts w:cs="Arial"/>
                <w:szCs w:val="18"/>
              </w:rPr>
              <w:t xml:space="preserve">liciting informed consent from study participants, highlighting the purpose of the study and explaining the assessments to be performed. </w:t>
            </w:r>
            <w:r>
              <w:rPr>
                <w:rFonts w:cs="Arial"/>
                <w:szCs w:val="18"/>
              </w:rPr>
              <w:t>This includes addressing</w:t>
            </w:r>
            <w:r w:rsidR="0074163E" w:rsidRPr="0070685E">
              <w:rPr>
                <w:rFonts w:cs="Arial"/>
                <w:szCs w:val="18"/>
              </w:rPr>
              <w:t xml:space="preserve"> participants’ questions and concerns regarding all aspects of the study</w:t>
            </w:r>
            <w:r>
              <w:rPr>
                <w:rFonts w:cs="Arial"/>
                <w:szCs w:val="18"/>
              </w:rPr>
              <w:t xml:space="preserve"> and observing</w:t>
            </w:r>
            <w:r w:rsidR="0074163E" w:rsidRPr="0070685E">
              <w:rPr>
                <w:rFonts w:cs="Arial"/>
                <w:szCs w:val="18"/>
              </w:rPr>
              <w:t xml:space="preserve"> the confidentiality of participant information at all times, in accordance with the Data Protection Act.</w:t>
            </w:r>
          </w:p>
          <w:p w14:paraId="29541BC9" w14:textId="77777777" w:rsidR="0074163E" w:rsidRDefault="0061318A" w:rsidP="0070685E">
            <w:pPr>
              <w:pStyle w:val="ListParagraph"/>
              <w:numPr>
                <w:ilvl w:val="0"/>
                <w:numId w:val="27"/>
              </w:num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</w:t>
            </w:r>
            <w:r w:rsidR="0074163E" w:rsidRPr="0070685E">
              <w:rPr>
                <w:rFonts w:cs="Arial"/>
                <w:szCs w:val="18"/>
              </w:rPr>
              <w:t>nsur</w:t>
            </w:r>
            <w:r>
              <w:rPr>
                <w:rFonts w:cs="Arial"/>
                <w:szCs w:val="18"/>
              </w:rPr>
              <w:t>ing</w:t>
            </w:r>
            <w:r w:rsidR="0074163E" w:rsidRPr="0070685E">
              <w:rPr>
                <w:rFonts w:cs="Arial"/>
                <w:szCs w:val="18"/>
              </w:rPr>
              <w:t xml:space="preserve"> that all study documentation is kept in a clearly trackable system and is stored confidentially</w:t>
            </w:r>
            <w:r>
              <w:rPr>
                <w:rFonts w:cs="Arial"/>
                <w:szCs w:val="18"/>
              </w:rPr>
              <w:t>; documenting</w:t>
            </w:r>
            <w:r w:rsidR="0074163E" w:rsidRPr="0070685E">
              <w:rPr>
                <w:rFonts w:cs="Arial"/>
                <w:szCs w:val="18"/>
              </w:rPr>
              <w:t xml:space="preserve"> and report</w:t>
            </w:r>
            <w:r>
              <w:rPr>
                <w:rFonts w:cs="Arial"/>
                <w:szCs w:val="18"/>
              </w:rPr>
              <w:t>ing</w:t>
            </w:r>
            <w:r w:rsidR="0074163E" w:rsidRPr="0070685E">
              <w:rPr>
                <w:rFonts w:cs="Arial"/>
                <w:szCs w:val="18"/>
              </w:rPr>
              <w:t xml:space="preserve"> serious adverse events and incidents</w:t>
            </w:r>
            <w:r>
              <w:rPr>
                <w:rFonts w:cs="Arial"/>
                <w:szCs w:val="18"/>
              </w:rPr>
              <w:t>;</w:t>
            </w:r>
            <w:r w:rsidR="0074163E" w:rsidRPr="0070685E">
              <w:rPr>
                <w:rFonts w:cs="Arial"/>
                <w:szCs w:val="18"/>
              </w:rPr>
              <w:t xml:space="preserve"> ensur</w:t>
            </w:r>
            <w:r>
              <w:rPr>
                <w:rFonts w:cs="Arial"/>
                <w:szCs w:val="18"/>
              </w:rPr>
              <w:t>ing</w:t>
            </w:r>
            <w:r w:rsidR="0074163E" w:rsidRPr="0070685E">
              <w:rPr>
                <w:rFonts w:cs="Arial"/>
                <w:szCs w:val="18"/>
              </w:rPr>
              <w:t xml:space="preserve"> that all data are recorded accurately and entered into the appropriate database in a timely manner</w:t>
            </w:r>
            <w:r>
              <w:rPr>
                <w:rFonts w:cs="Arial"/>
                <w:szCs w:val="18"/>
              </w:rPr>
              <w:t xml:space="preserve"> and</w:t>
            </w:r>
            <w:r w:rsidR="0074163E" w:rsidRPr="0070685E">
              <w:rPr>
                <w:rFonts w:cs="Arial"/>
                <w:szCs w:val="18"/>
              </w:rPr>
              <w:t xml:space="preserve"> that data queries are dealt with on time.</w:t>
            </w:r>
          </w:p>
          <w:p w14:paraId="071D4B90" w14:textId="559F5BD4" w:rsidR="0085537C" w:rsidRPr="0070685E" w:rsidRDefault="0085537C" w:rsidP="0070685E">
            <w:pPr>
              <w:pStyle w:val="ListParagraph"/>
              <w:numPr>
                <w:ilvl w:val="0"/>
                <w:numId w:val="27"/>
              </w:numPr>
              <w:tabs>
                <w:tab w:val="left" w:pos="-1440"/>
              </w:tabs>
              <w:overflowPunct/>
              <w:autoSpaceDE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 w:rsidRPr="0085537C">
              <w:rPr>
                <w:rFonts w:cs="Arial"/>
                <w:szCs w:val="18"/>
              </w:rPr>
              <w:t>Disseminat</w:t>
            </w:r>
            <w:r>
              <w:rPr>
                <w:rFonts w:cs="Arial"/>
                <w:szCs w:val="18"/>
              </w:rPr>
              <w:t>ing</w:t>
            </w:r>
            <w:r w:rsidRPr="0085537C">
              <w:rPr>
                <w:rFonts w:cs="Arial"/>
                <w:szCs w:val="18"/>
              </w:rPr>
              <w:t xml:space="preserve"> findings of the </w:t>
            </w:r>
            <w:r>
              <w:rPr>
                <w:rFonts w:cs="Arial"/>
                <w:szCs w:val="18"/>
              </w:rPr>
              <w:t>a</w:t>
            </w:r>
            <w:r w:rsidRPr="0085537C">
              <w:rPr>
                <w:rFonts w:cs="Arial"/>
                <w:szCs w:val="18"/>
              </w:rPr>
              <w:t xml:space="preserve">nalyses by preparing publication materials for peer-reviewed journals, reports for funders, presenting results at conferences, producing infographics, </w:t>
            </w:r>
            <w:r>
              <w:rPr>
                <w:rFonts w:cs="Arial"/>
                <w:szCs w:val="18"/>
              </w:rPr>
              <w:t>and/</w:t>
            </w:r>
            <w:r w:rsidRPr="0085537C">
              <w:rPr>
                <w:rFonts w:cs="Arial"/>
                <w:szCs w:val="18"/>
              </w:rPr>
              <w:t>or exhibiting work at other appropriate channels</w:t>
            </w:r>
          </w:p>
        </w:tc>
        <w:tc>
          <w:tcPr>
            <w:tcW w:w="940" w:type="dxa"/>
          </w:tcPr>
          <w:p w14:paraId="09E878B5" w14:textId="72B6FE94" w:rsidR="0074163E" w:rsidRDefault="00586041" w:rsidP="00073822">
            <w:pPr>
              <w:rPr>
                <w:szCs w:val="18"/>
              </w:rPr>
            </w:pPr>
            <w:r>
              <w:rPr>
                <w:szCs w:val="18"/>
              </w:rPr>
              <w:t>7</w:t>
            </w:r>
            <w:r w:rsidR="00321FD7">
              <w:rPr>
                <w:szCs w:val="18"/>
              </w:rPr>
              <w:t>5%</w:t>
            </w:r>
          </w:p>
        </w:tc>
      </w:tr>
      <w:tr w:rsidR="00A410EA" w:rsidRPr="0079702D" w14:paraId="623F7780" w14:textId="77777777" w:rsidTr="008641D1">
        <w:trPr>
          <w:cantSplit/>
        </w:trPr>
        <w:tc>
          <w:tcPr>
            <w:tcW w:w="988" w:type="dxa"/>
            <w:tcBorders>
              <w:right w:val="nil"/>
            </w:tcBorders>
          </w:tcPr>
          <w:p w14:paraId="12005C1B" w14:textId="77777777" w:rsidR="00A410EA" w:rsidRPr="00822447" w:rsidRDefault="00A410EA" w:rsidP="00671F76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7064" w:type="dxa"/>
            <w:tcBorders>
              <w:left w:val="nil"/>
            </w:tcBorders>
          </w:tcPr>
          <w:p w14:paraId="32DA2A63" w14:textId="582DE958" w:rsidR="00A410EA" w:rsidRPr="00822447" w:rsidRDefault="00A410EA" w:rsidP="00417E53">
            <w:pPr>
              <w:tabs>
                <w:tab w:val="left" w:pos="-1440"/>
              </w:tabs>
              <w:spacing w:before="0" w:after="0"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To </w:t>
            </w:r>
            <w:r w:rsidR="00DD074F">
              <w:rPr>
                <w:rFonts w:cs="Arial"/>
                <w:szCs w:val="18"/>
              </w:rPr>
              <w:t>contribute to</w:t>
            </w:r>
            <w:r w:rsidRPr="00A410E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the development of </w:t>
            </w:r>
            <w:r w:rsidR="00DD074F">
              <w:rPr>
                <w:rFonts w:cs="Arial"/>
                <w:szCs w:val="18"/>
              </w:rPr>
              <w:t xml:space="preserve">applications for </w:t>
            </w:r>
            <w:r>
              <w:rPr>
                <w:rFonts w:cs="Arial"/>
                <w:szCs w:val="18"/>
              </w:rPr>
              <w:t>further funding</w:t>
            </w:r>
            <w:r w:rsidR="00DD074F">
              <w:rPr>
                <w:rFonts w:cs="Arial"/>
                <w:szCs w:val="18"/>
              </w:rPr>
              <w:t xml:space="preserve"> opportunities relating to the work of Hope Street</w:t>
            </w:r>
          </w:p>
        </w:tc>
        <w:tc>
          <w:tcPr>
            <w:tcW w:w="940" w:type="dxa"/>
          </w:tcPr>
          <w:p w14:paraId="7698E2BE" w14:textId="0EE4FC71" w:rsidR="00A410EA" w:rsidRDefault="00DD074F" w:rsidP="00671F76">
            <w:pPr>
              <w:rPr>
                <w:szCs w:val="18"/>
              </w:rPr>
            </w:pPr>
            <w:r>
              <w:rPr>
                <w:szCs w:val="18"/>
              </w:rPr>
              <w:t>5%</w:t>
            </w:r>
          </w:p>
        </w:tc>
      </w:tr>
      <w:tr w:rsidR="00671F76" w:rsidRPr="0079702D" w14:paraId="02C51BD6" w14:textId="77777777" w:rsidTr="008641D1">
        <w:trPr>
          <w:cantSplit/>
        </w:trPr>
        <w:tc>
          <w:tcPr>
            <w:tcW w:w="988" w:type="dxa"/>
            <w:tcBorders>
              <w:right w:val="nil"/>
            </w:tcBorders>
          </w:tcPr>
          <w:p w14:paraId="6979F6BB" w14:textId="48FD7D4F" w:rsidR="00671F76" w:rsidRPr="00822447" w:rsidRDefault="00671F76" w:rsidP="00671F76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7064" w:type="dxa"/>
            <w:tcBorders>
              <w:left w:val="nil"/>
            </w:tcBorders>
          </w:tcPr>
          <w:p w14:paraId="1B6D415C" w14:textId="7DBD2C05" w:rsidR="00417E53" w:rsidRPr="00822447" w:rsidRDefault="00417E53" w:rsidP="00417E53">
            <w:pPr>
              <w:tabs>
                <w:tab w:val="left" w:pos="-1440"/>
              </w:tabs>
              <w:spacing w:before="0" w:after="0"/>
              <w:textAlignment w:val="auto"/>
              <w:rPr>
                <w:rFonts w:cs="Arial"/>
                <w:szCs w:val="18"/>
              </w:rPr>
            </w:pPr>
            <w:r w:rsidRPr="00822447">
              <w:rPr>
                <w:rFonts w:cs="Arial"/>
                <w:szCs w:val="18"/>
              </w:rPr>
              <w:t>To be responsible for the management of study documentation and coordination</w:t>
            </w:r>
          </w:p>
          <w:p w14:paraId="4971395E" w14:textId="5A9AE9C2" w:rsidR="00417E53" w:rsidRDefault="00417E53" w:rsidP="00417E53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</w:tabs>
              <w:spacing w:before="0" w:after="0"/>
              <w:textAlignment w:val="auto"/>
              <w:rPr>
                <w:rFonts w:cs="Arial"/>
                <w:szCs w:val="18"/>
              </w:rPr>
            </w:pPr>
            <w:r w:rsidRPr="00822447">
              <w:rPr>
                <w:rFonts w:cs="Arial"/>
                <w:szCs w:val="18"/>
              </w:rPr>
              <w:t xml:space="preserve">Storing all study </w:t>
            </w:r>
            <w:r w:rsidR="003F7919">
              <w:rPr>
                <w:rFonts w:cs="Arial"/>
                <w:szCs w:val="18"/>
              </w:rPr>
              <w:t xml:space="preserve">data and </w:t>
            </w:r>
            <w:r w:rsidRPr="00822447">
              <w:rPr>
                <w:rFonts w:cs="Arial"/>
                <w:szCs w:val="18"/>
              </w:rPr>
              <w:t>documentation securely</w:t>
            </w:r>
          </w:p>
          <w:p w14:paraId="74333DC7" w14:textId="6754D1EF" w:rsidR="00010A0A" w:rsidRPr="00010A0A" w:rsidRDefault="00010A0A" w:rsidP="00010A0A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18"/>
              </w:rPr>
            </w:pPr>
            <w:r w:rsidRPr="00010A0A">
              <w:rPr>
                <w:rFonts w:cs="Arial"/>
                <w:szCs w:val="18"/>
              </w:rPr>
              <w:t>Updating and developing study documentation</w:t>
            </w:r>
            <w:r>
              <w:t xml:space="preserve"> </w:t>
            </w:r>
            <w:r w:rsidRPr="00010A0A">
              <w:rPr>
                <w:rFonts w:cs="Arial"/>
                <w:szCs w:val="18"/>
              </w:rPr>
              <w:t>as required</w:t>
            </w:r>
          </w:p>
          <w:p w14:paraId="1BA0DCA0" w14:textId="77777777" w:rsidR="00674BC4" w:rsidRPr="00674BC4" w:rsidRDefault="00674BC4" w:rsidP="00674BC4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18"/>
              </w:rPr>
            </w:pPr>
            <w:r w:rsidRPr="00674BC4">
              <w:rPr>
                <w:rFonts w:cs="Arial"/>
                <w:szCs w:val="18"/>
              </w:rPr>
              <w:t>Coordinating with DIGNIFIE research partners</w:t>
            </w:r>
          </w:p>
          <w:p w14:paraId="542AE260" w14:textId="505CE197" w:rsidR="009A39AA" w:rsidRDefault="009A39AA" w:rsidP="00671F76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</w:tabs>
              <w:spacing w:before="0" w:after="0"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Supporting and participating in the Management Group</w:t>
            </w:r>
            <w:r w:rsidR="00010A0A">
              <w:rPr>
                <w:rFonts w:cs="Arial"/>
                <w:szCs w:val="18"/>
              </w:rPr>
              <w:t xml:space="preserve"> and </w:t>
            </w:r>
            <w:r w:rsidR="00DB259A">
              <w:rPr>
                <w:rFonts w:cs="Arial"/>
                <w:szCs w:val="18"/>
              </w:rPr>
              <w:t xml:space="preserve">Advisory </w:t>
            </w:r>
            <w:r w:rsidR="00010A0A">
              <w:rPr>
                <w:rFonts w:cs="Arial"/>
                <w:szCs w:val="18"/>
              </w:rPr>
              <w:t>Group</w:t>
            </w:r>
            <w:r>
              <w:rPr>
                <w:rFonts w:cs="Arial"/>
                <w:szCs w:val="18"/>
              </w:rPr>
              <w:t xml:space="preserve"> meetings</w:t>
            </w:r>
          </w:p>
          <w:p w14:paraId="43F0DDDA" w14:textId="4FE84839" w:rsidR="00A410EA" w:rsidRDefault="00A410EA" w:rsidP="00671F76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</w:tabs>
              <w:spacing w:before="0" w:after="0"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</w:t>
            </w:r>
            <w:r w:rsidRPr="00A410EA">
              <w:rPr>
                <w:rFonts w:cs="Arial"/>
                <w:szCs w:val="18"/>
              </w:rPr>
              <w:t>dministrative tasks/duties</w:t>
            </w:r>
            <w:r>
              <w:rPr>
                <w:rFonts w:cs="Arial"/>
                <w:szCs w:val="18"/>
              </w:rPr>
              <w:t xml:space="preserve"> to support project activities</w:t>
            </w:r>
          </w:p>
          <w:p w14:paraId="06FB577A" w14:textId="5D5CC7B3" w:rsidR="009A39AA" w:rsidRPr="00381042" w:rsidRDefault="0070685E" w:rsidP="00E71FD2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</w:tabs>
              <w:spacing w:before="0" w:after="0"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Leading on the annual reports and all formal study reports to funders and other agencies as necessary</w:t>
            </w:r>
          </w:p>
        </w:tc>
        <w:tc>
          <w:tcPr>
            <w:tcW w:w="940" w:type="dxa"/>
          </w:tcPr>
          <w:p w14:paraId="73579A3D" w14:textId="73E79329" w:rsidR="00671F76" w:rsidRPr="00822447" w:rsidRDefault="008A798C" w:rsidP="00671F76">
            <w:pPr>
              <w:rPr>
                <w:szCs w:val="18"/>
              </w:rPr>
            </w:pPr>
            <w:r>
              <w:rPr>
                <w:szCs w:val="18"/>
              </w:rPr>
              <w:t>1</w:t>
            </w:r>
            <w:r w:rsidR="00010A0A">
              <w:rPr>
                <w:szCs w:val="18"/>
              </w:rPr>
              <w:t>0</w:t>
            </w:r>
            <w:r w:rsidR="00671F76" w:rsidRPr="00822447">
              <w:rPr>
                <w:szCs w:val="18"/>
              </w:rPr>
              <w:t>%</w:t>
            </w:r>
          </w:p>
        </w:tc>
      </w:tr>
      <w:tr w:rsidR="003A1257" w:rsidRPr="0079702D" w14:paraId="69FC6E81" w14:textId="77777777" w:rsidTr="008641D1">
        <w:trPr>
          <w:cantSplit/>
        </w:trPr>
        <w:tc>
          <w:tcPr>
            <w:tcW w:w="988" w:type="dxa"/>
            <w:tcBorders>
              <w:right w:val="nil"/>
            </w:tcBorders>
          </w:tcPr>
          <w:p w14:paraId="5A4E6215" w14:textId="77777777" w:rsidR="003A1257" w:rsidRPr="008B390B" w:rsidRDefault="003A1257" w:rsidP="00671F76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7064" w:type="dxa"/>
            <w:tcBorders>
              <w:left w:val="nil"/>
            </w:tcBorders>
          </w:tcPr>
          <w:p w14:paraId="0C15AB01" w14:textId="0D345D14" w:rsidR="003A1257" w:rsidRPr="008B390B" w:rsidRDefault="003A1257" w:rsidP="00417E53">
            <w:pPr>
              <w:tabs>
                <w:tab w:val="left" w:pos="-1440"/>
              </w:tabs>
              <w:spacing w:before="0" w:after="0"/>
              <w:textAlignment w:val="auto"/>
              <w:rPr>
                <w:rFonts w:cs="Arial"/>
                <w:szCs w:val="18"/>
              </w:rPr>
            </w:pPr>
            <w:r w:rsidRPr="008B390B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940" w:type="dxa"/>
          </w:tcPr>
          <w:p w14:paraId="364E0401" w14:textId="68F8341A" w:rsidR="003A1257" w:rsidRDefault="003A1257" w:rsidP="00671F76">
            <w:pPr>
              <w:rPr>
                <w:szCs w:val="18"/>
              </w:rPr>
            </w:pPr>
            <w:r>
              <w:rPr>
                <w:szCs w:val="18"/>
              </w:rPr>
              <w:t>5%</w:t>
            </w:r>
          </w:p>
        </w:tc>
      </w:tr>
    </w:tbl>
    <w:p w14:paraId="15BF08AD" w14:textId="390D9788" w:rsidR="0012209D" w:rsidRPr="0079702D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79702D" w14:paraId="15BF08AF" w14:textId="77777777" w:rsidTr="0007382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79702D" w:rsidRDefault="0012209D" w:rsidP="00D3349E">
            <w:pPr>
              <w:rPr>
                <w:szCs w:val="18"/>
              </w:rPr>
            </w:pPr>
            <w:r w:rsidRPr="0079702D">
              <w:rPr>
                <w:szCs w:val="18"/>
              </w:rPr>
              <w:t>Inter</w:t>
            </w:r>
            <w:r w:rsidR="00D3349E" w:rsidRPr="0079702D">
              <w:rPr>
                <w:szCs w:val="18"/>
              </w:rPr>
              <w:t>nal and external relationships</w:t>
            </w:r>
          </w:p>
        </w:tc>
      </w:tr>
      <w:tr w:rsidR="0012209D" w:rsidRPr="0079702D" w14:paraId="15BF08B1" w14:textId="77777777" w:rsidTr="00073822">
        <w:trPr>
          <w:trHeight w:val="1134"/>
        </w:trPr>
        <w:tc>
          <w:tcPr>
            <w:tcW w:w="10137" w:type="dxa"/>
          </w:tcPr>
          <w:p w14:paraId="51BB861D" w14:textId="71F4103F" w:rsidR="00CD5571" w:rsidRDefault="00CD5571" w:rsidP="00B95830">
            <w:pPr>
              <w:rPr>
                <w:szCs w:val="18"/>
              </w:rPr>
            </w:pPr>
            <w:r w:rsidRPr="00822447">
              <w:rPr>
                <w:szCs w:val="18"/>
              </w:rPr>
              <w:t xml:space="preserve">External:  Working closely with </w:t>
            </w:r>
            <w:r w:rsidR="00163315">
              <w:rPr>
                <w:szCs w:val="18"/>
              </w:rPr>
              <w:t xml:space="preserve">One Small Thing and OST staff throughout </w:t>
            </w:r>
            <w:r w:rsidR="00FF6B96">
              <w:rPr>
                <w:szCs w:val="18"/>
              </w:rPr>
              <w:t>Hampshire</w:t>
            </w:r>
            <w:r w:rsidRPr="00822447">
              <w:rPr>
                <w:szCs w:val="18"/>
              </w:rPr>
              <w:t xml:space="preserve"> </w:t>
            </w:r>
          </w:p>
          <w:p w14:paraId="12E9A666" w14:textId="49BFB1BC" w:rsidR="00822447" w:rsidRPr="00822447" w:rsidRDefault="00822447" w:rsidP="00B95830">
            <w:pPr>
              <w:rPr>
                <w:szCs w:val="18"/>
              </w:rPr>
            </w:pPr>
            <w:r w:rsidRPr="00822447">
              <w:rPr>
                <w:szCs w:val="18"/>
              </w:rPr>
              <w:t>External:</w:t>
            </w:r>
            <w:r w:rsidR="00945A7B">
              <w:rPr>
                <w:szCs w:val="18"/>
              </w:rPr>
              <w:t xml:space="preserve"> </w:t>
            </w:r>
            <w:r w:rsidRPr="00822447">
              <w:rPr>
                <w:szCs w:val="18"/>
              </w:rPr>
              <w:t xml:space="preserve"> Working closely with </w:t>
            </w:r>
            <w:r w:rsidR="00163315">
              <w:rPr>
                <w:szCs w:val="18"/>
              </w:rPr>
              <w:t>the Prison Reform Trust and EP:IC</w:t>
            </w:r>
          </w:p>
          <w:p w14:paraId="5EF4DE90" w14:textId="4AE03219" w:rsidR="00FC0D14" w:rsidRPr="00822447" w:rsidRDefault="00CD5571" w:rsidP="00CD5571">
            <w:pPr>
              <w:rPr>
                <w:szCs w:val="18"/>
              </w:rPr>
            </w:pPr>
            <w:r w:rsidRPr="00822447">
              <w:rPr>
                <w:szCs w:val="18"/>
              </w:rPr>
              <w:t xml:space="preserve">External:  </w:t>
            </w:r>
            <w:r w:rsidR="00163315" w:rsidRPr="00163315">
              <w:rPr>
                <w:szCs w:val="18"/>
              </w:rPr>
              <w:t xml:space="preserve">Working closely with </w:t>
            </w:r>
            <w:r w:rsidR="00163315">
              <w:rPr>
                <w:szCs w:val="18"/>
              </w:rPr>
              <w:t>a range of stakeholders</w:t>
            </w:r>
            <w:r w:rsidR="00945A7B">
              <w:rPr>
                <w:szCs w:val="18"/>
              </w:rPr>
              <w:t xml:space="preserve"> including experts by experience and those from organisations such as the Ministry of Justice, HMPPS, NHSE/I, DHSC, UKHSA, et</w:t>
            </w:r>
            <w:r w:rsidR="00614CC6" w:rsidRPr="00822447">
              <w:rPr>
                <w:szCs w:val="18"/>
              </w:rPr>
              <w:t>c</w:t>
            </w:r>
            <w:r w:rsidR="004D7ABC" w:rsidRPr="00822447">
              <w:rPr>
                <w:szCs w:val="18"/>
              </w:rPr>
              <w:t>.</w:t>
            </w:r>
          </w:p>
          <w:p w14:paraId="0B86C88A" w14:textId="4C581F3F" w:rsidR="00CD5571" w:rsidRPr="00822447" w:rsidRDefault="00C32DE6" w:rsidP="00CD5571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 xml:space="preserve">Internal: Other members of the </w:t>
            </w:r>
            <w:r w:rsidR="009A39AA">
              <w:rPr>
                <w:szCs w:val="18"/>
              </w:rPr>
              <w:t>School</w:t>
            </w:r>
            <w:r>
              <w:rPr>
                <w:szCs w:val="18"/>
              </w:rPr>
              <w:t xml:space="preserve"> of Primary Care, Population Sciences and Medical Education</w:t>
            </w:r>
          </w:p>
          <w:p w14:paraId="15BF08B0" w14:textId="725260E9" w:rsidR="00CD5571" w:rsidRPr="0079702D" w:rsidRDefault="00CD5571" w:rsidP="00E71FD2">
            <w:pPr>
              <w:rPr>
                <w:szCs w:val="18"/>
              </w:rPr>
            </w:pPr>
            <w:r w:rsidRPr="00822447">
              <w:rPr>
                <w:szCs w:val="18"/>
              </w:rPr>
              <w:t>Internal:</w:t>
            </w:r>
            <w:r w:rsidR="00EC79AA">
              <w:rPr>
                <w:szCs w:val="18"/>
              </w:rPr>
              <w:t xml:space="preserve"> </w:t>
            </w:r>
            <w:r w:rsidR="00C32DE6">
              <w:rPr>
                <w:szCs w:val="18"/>
              </w:rPr>
              <w:t xml:space="preserve">Applied Research </w:t>
            </w:r>
            <w:r w:rsidR="00EC79AA">
              <w:rPr>
                <w:szCs w:val="18"/>
              </w:rPr>
              <w:t xml:space="preserve">Collaboration for Wessex </w:t>
            </w:r>
            <w:r w:rsidR="00C32DE6">
              <w:rPr>
                <w:szCs w:val="18"/>
              </w:rPr>
              <w:t>(Health</w:t>
            </w:r>
            <w:r w:rsidR="00EC79AA">
              <w:rPr>
                <w:szCs w:val="18"/>
              </w:rPr>
              <w:t>y</w:t>
            </w:r>
            <w:r w:rsidR="00C32DE6">
              <w:rPr>
                <w:szCs w:val="18"/>
              </w:rPr>
              <w:t xml:space="preserve"> Communities Theme)</w:t>
            </w:r>
          </w:p>
        </w:tc>
      </w:tr>
    </w:tbl>
    <w:p w14:paraId="15BF08B2" w14:textId="77777777" w:rsidR="0012209D" w:rsidRPr="0079702D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RPr="0079702D" w14:paraId="1A0EA293" w14:textId="77777777" w:rsidTr="0007382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Pr="0079702D" w:rsidRDefault="00343D93" w:rsidP="00073822">
            <w:pPr>
              <w:rPr>
                <w:szCs w:val="18"/>
              </w:rPr>
            </w:pPr>
            <w:r w:rsidRPr="0079702D">
              <w:rPr>
                <w:szCs w:val="18"/>
              </w:rPr>
              <w:t>Special Requirements</w:t>
            </w:r>
          </w:p>
        </w:tc>
      </w:tr>
      <w:tr w:rsidR="00343D93" w:rsidRPr="0079702D" w14:paraId="0C44D04E" w14:textId="77777777" w:rsidTr="00073822">
        <w:trPr>
          <w:trHeight w:val="1134"/>
        </w:trPr>
        <w:tc>
          <w:tcPr>
            <w:tcW w:w="10137" w:type="dxa"/>
          </w:tcPr>
          <w:p w14:paraId="232C4CC4" w14:textId="52DF4BC4" w:rsidR="00DD074F" w:rsidRDefault="00DD074F" w:rsidP="00381042">
            <w:pPr>
              <w:rPr>
                <w:szCs w:val="18"/>
              </w:rPr>
            </w:pPr>
            <w:r w:rsidRPr="00DD074F">
              <w:rPr>
                <w:szCs w:val="18"/>
              </w:rPr>
              <w:t>T</w:t>
            </w:r>
            <w:r w:rsidR="00AE618C">
              <w:rPr>
                <w:szCs w:val="18"/>
              </w:rPr>
              <w:t xml:space="preserve">he </w:t>
            </w:r>
            <w:r w:rsidR="003F51FA">
              <w:rPr>
                <w:szCs w:val="18"/>
              </w:rPr>
              <w:t>post-holder</w:t>
            </w:r>
            <w:r w:rsidR="00AE618C">
              <w:rPr>
                <w:szCs w:val="18"/>
              </w:rPr>
              <w:t xml:space="preserve"> will be expected t</w:t>
            </w:r>
            <w:r w:rsidRPr="00DD074F">
              <w:rPr>
                <w:szCs w:val="18"/>
              </w:rPr>
              <w:t>o attend conferences/dissemination events for the purposes of engaging with stakeholders and/or disseminating results</w:t>
            </w:r>
            <w:r w:rsidR="00AE618C">
              <w:rPr>
                <w:szCs w:val="18"/>
              </w:rPr>
              <w:t>.</w:t>
            </w:r>
          </w:p>
          <w:p w14:paraId="6DA5CA0A" w14:textId="04F8B4AA" w:rsidR="00381042" w:rsidRPr="00822447" w:rsidRDefault="00DD074F" w:rsidP="00381042">
            <w:pPr>
              <w:rPr>
                <w:szCs w:val="18"/>
              </w:rPr>
            </w:pPr>
            <w:r w:rsidRPr="00DD074F">
              <w:rPr>
                <w:szCs w:val="18"/>
              </w:rPr>
              <w:t>Applications for Research Fellow positions will be considered from candidates who are working towards or nearing completion of a relevant PhD qualification</w:t>
            </w:r>
            <w:r w:rsidR="009721F1">
              <w:rPr>
                <w:szCs w:val="18"/>
              </w:rPr>
              <w:t xml:space="preserve"> or who have gained the </w:t>
            </w:r>
            <w:r w:rsidR="00790C6C">
              <w:rPr>
                <w:szCs w:val="18"/>
              </w:rPr>
              <w:t>equivalent</w:t>
            </w:r>
            <w:r w:rsidR="009721F1">
              <w:rPr>
                <w:szCs w:val="18"/>
              </w:rPr>
              <w:t xml:space="preserve"> </w:t>
            </w:r>
            <w:r w:rsidR="00790C6C">
              <w:rPr>
                <w:szCs w:val="18"/>
              </w:rPr>
              <w:t>experience</w:t>
            </w:r>
            <w:r w:rsidRPr="00DD074F">
              <w:rPr>
                <w:szCs w:val="18"/>
              </w:rPr>
              <w:t>.  The title of Research Fellow will be applied upon successful completion of the PhD.  Prior to the qualification being awarded the title of Senior Research Assistant will be given</w:t>
            </w:r>
            <w:r w:rsidR="00AE618C">
              <w:rPr>
                <w:szCs w:val="18"/>
              </w:rPr>
              <w:t>.</w:t>
            </w:r>
          </w:p>
        </w:tc>
      </w:tr>
    </w:tbl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79702D">
        <w:rPr>
          <w:b/>
          <w:bCs/>
          <w:szCs w:val="18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38"/>
        <w:gridCol w:w="3328"/>
        <w:gridCol w:w="1349"/>
      </w:tblGrid>
      <w:tr w:rsidR="0003657D" w14:paraId="15BF08BA" w14:textId="77777777" w:rsidTr="0074163E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073822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38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073822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2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073822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49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073822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B92A89" w14:paraId="15BF08C4" w14:textId="77777777" w:rsidTr="0074163E">
        <w:tc>
          <w:tcPr>
            <w:tcW w:w="1612" w:type="dxa"/>
          </w:tcPr>
          <w:p w14:paraId="15BF08C0" w14:textId="0B4EAA45" w:rsidR="00B92A89" w:rsidRPr="00FD5B0E" w:rsidRDefault="00B92A89" w:rsidP="00B92A89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338" w:type="dxa"/>
          </w:tcPr>
          <w:p w14:paraId="28F11A48" w14:textId="516692A6" w:rsidR="00B92A89" w:rsidRDefault="00B92A89" w:rsidP="00B92A89">
            <w:pPr>
              <w:spacing w:after="90"/>
            </w:pPr>
            <w:r>
              <w:t xml:space="preserve">PhD in public health or a health-related field or equivalent </w:t>
            </w:r>
            <w:r w:rsidRPr="00291E16">
              <w:t xml:space="preserve">public health </w:t>
            </w:r>
            <w:r>
              <w:t>qualifications</w:t>
            </w:r>
            <w:r w:rsidR="00923275">
              <w:t>/experience</w:t>
            </w:r>
            <w:r>
              <w:t xml:space="preserve"> and experience in </w:t>
            </w:r>
            <w:r w:rsidRPr="00291E16">
              <w:t>public healt</w:t>
            </w:r>
            <w:r>
              <w:t xml:space="preserve">h </w:t>
            </w:r>
            <w:r w:rsidR="007B0DDA">
              <w:t xml:space="preserve">research </w:t>
            </w:r>
            <w:r>
              <w:t>or a closely related field.</w:t>
            </w:r>
          </w:p>
          <w:p w14:paraId="448A0057" w14:textId="77777777" w:rsidR="00B92A89" w:rsidRDefault="00B92A89" w:rsidP="00B92A89">
            <w:pPr>
              <w:spacing w:after="90"/>
            </w:pPr>
            <w:r>
              <w:t>Understanding of research methodologies</w:t>
            </w:r>
          </w:p>
          <w:p w14:paraId="7D3BEEAE" w14:textId="77777777" w:rsidR="00B92A89" w:rsidRDefault="00B92A89" w:rsidP="00B92A89">
            <w:pPr>
              <w:spacing w:after="90"/>
            </w:pPr>
            <w:r w:rsidRPr="005B4D1C">
              <w:t>Knowledge/experience of analysis and interpretation of statistical/analytical research outcomes</w:t>
            </w:r>
          </w:p>
          <w:p w14:paraId="7F408AAF" w14:textId="77777777" w:rsidR="00B92A89" w:rsidRDefault="00B92A89" w:rsidP="00B92A89">
            <w:pPr>
              <w:spacing w:after="90"/>
            </w:pPr>
            <w:r w:rsidRPr="00EC3D1A">
              <w:t>Knowledge of research design and methods</w:t>
            </w:r>
          </w:p>
          <w:p w14:paraId="6A1556FB" w14:textId="77777777" w:rsidR="00B92A89" w:rsidRDefault="00B92A89" w:rsidP="00B92A89">
            <w:pPr>
              <w:spacing w:after="90"/>
            </w:pPr>
            <w:r>
              <w:t>Experience of conducting quantitative research</w:t>
            </w:r>
          </w:p>
          <w:p w14:paraId="15BF08C1" w14:textId="76C47F3F" w:rsidR="00B92A89" w:rsidRDefault="00B92A89" w:rsidP="008641D1">
            <w:pPr>
              <w:spacing w:after="90"/>
            </w:pPr>
            <w:r>
              <w:t>Experience of statistical and qualitative computer packages (e.g. SPSS, STATA or an equivalent statistical package and nVivo)</w:t>
            </w:r>
          </w:p>
        </w:tc>
        <w:tc>
          <w:tcPr>
            <w:tcW w:w="3328" w:type="dxa"/>
          </w:tcPr>
          <w:p w14:paraId="03E794ED" w14:textId="430138B0" w:rsidR="00B92A89" w:rsidRDefault="00B92A89" w:rsidP="00B92A89">
            <w:pPr>
              <w:spacing w:after="90"/>
            </w:pPr>
            <w:r w:rsidRPr="00B92A89">
              <w:t>Knowledge and experience of research governance requirements</w:t>
            </w:r>
          </w:p>
          <w:p w14:paraId="17DA2D98" w14:textId="1A608554" w:rsidR="00B92A89" w:rsidRDefault="00B92A89" w:rsidP="00B92A89">
            <w:pPr>
              <w:spacing w:after="90"/>
            </w:pPr>
            <w:r>
              <w:t>Prison or other forensic experience</w:t>
            </w:r>
          </w:p>
          <w:p w14:paraId="44C71057" w14:textId="77777777" w:rsidR="00B92A89" w:rsidRDefault="00B92A89" w:rsidP="00B92A89">
            <w:pPr>
              <w:spacing w:after="90"/>
            </w:pPr>
            <w:r w:rsidRPr="00B92A89">
              <w:t>Previous work experience with a vulnerable population, e.g. young offenders, looked after children, troubled families, homeless people, or others.</w:t>
            </w:r>
          </w:p>
          <w:p w14:paraId="1EACA2CF" w14:textId="574D1FBA" w:rsidR="00B92A89" w:rsidRDefault="00B92A89" w:rsidP="00B92A89">
            <w:pPr>
              <w:spacing w:after="90"/>
            </w:pPr>
            <w:r>
              <w:t>Experience working in an NHS-based mental health or social care environment with service user contact</w:t>
            </w:r>
          </w:p>
          <w:p w14:paraId="07188797" w14:textId="2AA97108" w:rsidR="00B92A89" w:rsidRDefault="00B92A89" w:rsidP="00B92A89">
            <w:pPr>
              <w:spacing w:after="90"/>
            </w:pPr>
            <w:r>
              <w:t xml:space="preserve">Experience extracting and coding data from </w:t>
            </w:r>
            <w:r w:rsidR="002001E7">
              <w:t>a variety of large databases</w:t>
            </w:r>
          </w:p>
          <w:p w14:paraId="15BF08C2" w14:textId="4D547FBA" w:rsidR="00B92A89" w:rsidRDefault="00B92A89" w:rsidP="00B92A89">
            <w:pPr>
              <w:spacing w:after="90"/>
            </w:pPr>
            <w:r w:rsidRPr="00B92A89">
              <w:t>Experience of conducting and analysing qualitative research</w:t>
            </w:r>
          </w:p>
        </w:tc>
        <w:tc>
          <w:tcPr>
            <w:tcW w:w="1349" w:type="dxa"/>
          </w:tcPr>
          <w:p w14:paraId="1ED170D1" w14:textId="2B4738AE" w:rsidR="00B92A89" w:rsidRDefault="00B92A89" w:rsidP="00B92A89">
            <w:pPr>
              <w:spacing w:after="90"/>
            </w:pPr>
            <w:r>
              <w:t>C.V.</w:t>
            </w:r>
            <w:r w:rsidR="00DD074F">
              <w:t xml:space="preserve">                      </w:t>
            </w:r>
          </w:p>
          <w:p w14:paraId="63E1BDDE" w14:textId="77777777" w:rsidR="00B92A89" w:rsidRDefault="00B92A89" w:rsidP="00B92A89">
            <w:pPr>
              <w:spacing w:after="90"/>
            </w:pPr>
          </w:p>
          <w:p w14:paraId="6CE6C363" w14:textId="77777777" w:rsidR="00B92A89" w:rsidRDefault="00B92A89" w:rsidP="00B92A89">
            <w:pPr>
              <w:spacing w:after="90"/>
            </w:pPr>
            <w:r>
              <w:t>C.V./interview</w:t>
            </w:r>
          </w:p>
          <w:p w14:paraId="6BE2A586" w14:textId="77777777" w:rsidR="00B92A89" w:rsidRDefault="00B92A89" w:rsidP="00B92A89">
            <w:pPr>
              <w:spacing w:after="90"/>
            </w:pPr>
          </w:p>
          <w:p w14:paraId="70F4E98E" w14:textId="77777777" w:rsidR="00B92A89" w:rsidRDefault="00B92A89" w:rsidP="00B92A89">
            <w:pPr>
              <w:spacing w:after="90"/>
            </w:pPr>
          </w:p>
          <w:p w14:paraId="7EB0F1BB" w14:textId="77777777" w:rsidR="00B92A89" w:rsidRDefault="00B92A89" w:rsidP="00B92A89">
            <w:pPr>
              <w:spacing w:after="90"/>
            </w:pPr>
            <w:r>
              <w:t>C.V./interview</w:t>
            </w:r>
          </w:p>
          <w:p w14:paraId="65368A98" w14:textId="77777777" w:rsidR="00B92A89" w:rsidRDefault="00B92A89" w:rsidP="00B92A89">
            <w:pPr>
              <w:spacing w:after="90"/>
            </w:pPr>
          </w:p>
          <w:p w14:paraId="786FC634" w14:textId="77777777" w:rsidR="00B92A89" w:rsidRDefault="00B92A89" w:rsidP="00B92A89">
            <w:pPr>
              <w:spacing w:after="90"/>
            </w:pPr>
            <w:r>
              <w:t>C.V./interview</w:t>
            </w:r>
          </w:p>
          <w:p w14:paraId="7313A2B0" w14:textId="665634DD" w:rsidR="00B92A89" w:rsidRDefault="00B92A89" w:rsidP="00B92A89">
            <w:pPr>
              <w:spacing w:after="90"/>
            </w:pPr>
          </w:p>
          <w:p w14:paraId="1436F155" w14:textId="77777777" w:rsidR="00DD074F" w:rsidRDefault="00DD074F" w:rsidP="00B92A89">
            <w:pPr>
              <w:spacing w:after="90"/>
            </w:pPr>
          </w:p>
          <w:p w14:paraId="5355260F" w14:textId="1AD504B3" w:rsidR="00B92A89" w:rsidRDefault="00B92A89" w:rsidP="00B92A89">
            <w:pPr>
              <w:spacing w:after="90"/>
            </w:pPr>
            <w:r>
              <w:t>C.V./interview</w:t>
            </w:r>
          </w:p>
          <w:p w14:paraId="7922110E" w14:textId="77777777" w:rsidR="00DD074F" w:rsidRDefault="00DD074F" w:rsidP="00B92A89">
            <w:pPr>
              <w:spacing w:after="90"/>
            </w:pPr>
          </w:p>
          <w:p w14:paraId="04A1EB7D" w14:textId="77777777" w:rsidR="00B92A89" w:rsidRDefault="00B92A89" w:rsidP="00B92A89">
            <w:pPr>
              <w:spacing w:after="90"/>
            </w:pPr>
            <w:r>
              <w:t>C.V./interview</w:t>
            </w:r>
          </w:p>
          <w:p w14:paraId="52D3CC50" w14:textId="77777777" w:rsidR="00B92A89" w:rsidRDefault="00B92A89" w:rsidP="00B92A89">
            <w:pPr>
              <w:spacing w:after="90"/>
            </w:pPr>
          </w:p>
          <w:p w14:paraId="15BF08C3" w14:textId="2251F1DB" w:rsidR="00B92A89" w:rsidRDefault="00B92A89" w:rsidP="00B92A89">
            <w:pPr>
              <w:spacing w:after="90"/>
            </w:pPr>
            <w:r>
              <w:t>C.V./interview</w:t>
            </w:r>
          </w:p>
        </w:tc>
      </w:tr>
      <w:tr w:rsidR="00B92A89" w14:paraId="15BF08C9" w14:textId="77777777" w:rsidTr="0074163E">
        <w:tc>
          <w:tcPr>
            <w:tcW w:w="1612" w:type="dxa"/>
          </w:tcPr>
          <w:p w14:paraId="15BF08C5" w14:textId="1EC20CD1" w:rsidR="00B92A89" w:rsidRPr="00FD5B0E" w:rsidRDefault="00B92A89" w:rsidP="00B92A89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38" w:type="dxa"/>
          </w:tcPr>
          <w:p w14:paraId="3AA866A5" w14:textId="77777777" w:rsidR="00B92A89" w:rsidRDefault="00B92A89" w:rsidP="00B92A89">
            <w:pPr>
              <w:spacing w:after="90"/>
            </w:pPr>
            <w:r>
              <w:t>Able to independently solve a range of problems by responding to varying circumstances, whilst working within standard procedures.</w:t>
            </w:r>
          </w:p>
          <w:p w14:paraId="3ADEB08A" w14:textId="0DA54F6A" w:rsidR="00B92A89" w:rsidRDefault="00B92A89" w:rsidP="00B92A89">
            <w:pPr>
              <w:spacing w:after="90"/>
            </w:pPr>
            <w:r>
              <w:t>Able to think ahead to anticipate problems and show initiative in resolving and preventing issues.</w:t>
            </w:r>
          </w:p>
          <w:p w14:paraId="15BF08C6" w14:textId="00AED0C4" w:rsidR="00B92A89" w:rsidRDefault="00B92A89" w:rsidP="00B92A89">
            <w:pPr>
              <w:spacing w:after="90"/>
            </w:pPr>
            <w:r>
              <w:t>Able to work independently with minimum supervision.</w:t>
            </w:r>
          </w:p>
        </w:tc>
        <w:tc>
          <w:tcPr>
            <w:tcW w:w="3328" w:type="dxa"/>
          </w:tcPr>
          <w:p w14:paraId="15BF08C7" w14:textId="77777777" w:rsidR="00B92A89" w:rsidRDefault="00B92A89" w:rsidP="00B92A89">
            <w:pPr>
              <w:spacing w:after="90"/>
            </w:pPr>
          </w:p>
        </w:tc>
        <w:tc>
          <w:tcPr>
            <w:tcW w:w="1349" w:type="dxa"/>
          </w:tcPr>
          <w:p w14:paraId="5DFE37F1" w14:textId="77777777" w:rsidR="00B92A89" w:rsidRDefault="00B92A89" w:rsidP="00B92A89">
            <w:pPr>
              <w:spacing w:after="90"/>
            </w:pPr>
            <w:r>
              <w:t>CV &amp;</w:t>
            </w:r>
          </w:p>
          <w:p w14:paraId="15BF08C8" w14:textId="473EFB6B" w:rsidR="00B92A89" w:rsidRDefault="00B92A89" w:rsidP="00B92A89">
            <w:pPr>
              <w:spacing w:after="90"/>
            </w:pPr>
            <w:r>
              <w:t>Application Interview</w:t>
            </w:r>
          </w:p>
        </w:tc>
      </w:tr>
      <w:tr w:rsidR="00B92A89" w14:paraId="15BF08CE" w14:textId="77777777" w:rsidTr="0074163E">
        <w:tc>
          <w:tcPr>
            <w:tcW w:w="1612" w:type="dxa"/>
          </w:tcPr>
          <w:p w14:paraId="15BF08CA" w14:textId="63F21CD8" w:rsidR="00B92A89" w:rsidRPr="00FD5B0E" w:rsidRDefault="00B92A89" w:rsidP="00B92A89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38" w:type="dxa"/>
          </w:tcPr>
          <w:p w14:paraId="41668DBF" w14:textId="77777777" w:rsidR="00B92A89" w:rsidRDefault="00B92A89" w:rsidP="00B92A89">
            <w:pPr>
              <w:spacing w:after="90"/>
            </w:pPr>
            <w:r>
              <w:t>Able to contribute to team efficiency through sharing information and constructively supporting others.</w:t>
            </w:r>
          </w:p>
          <w:p w14:paraId="15BF08CB" w14:textId="186235CF" w:rsidR="00B92A89" w:rsidRDefault="00B92A89" w:rsidP="00B92A89">
            <w:pPr>
              <w:spacing w:after="90"/>
            </w:pPr>
            <w:r>
              <w:t xml:space="preserve">Ability to work well with others in challenging environments. </w:t>
            </w:r>
          </w:p>
        </w:tc>
        <w:tc>
          <w:tcPr>
            <w:tcW w:w="3328" w:type="dxa"/>
          </w:tcPr>
          <w:p w14:paraId="15BF08CC" w14:textId="4407C1E7" w:rsidR="00B92A89" w:rsidRDefault="00B92A89" w:rsidP="00B92A89">
            <w:pPr>
              <w:spacing w:after="90"/>
            </w:pPr>
          </w:p>
        </w:tc>
        <w:tc>
          <w:tcPr>
            <w:tcW w:w="1349" w:type="dxa"/>
          </w:tcPr>
          <w:p w14:paraId="56401B4D" w14:textId="77777777" w:rsidR="00B92A89" w:rsidRDefault="00B92A89" w:rsidP="00B92A89">
            <w:pPr>
              <w:spacing w:after="90"/>
            </w:pPr>
            <w:r>
              <w:t>CV &amp;</w:t>
            </w:r>
          </w:p>
          <w:p w14:paraId="15BF08CD" w14:textId="4334C4C7" w:rsidR="00B92A89" w:rsidRDefault="00B92A89" w:rsidP="00B92A89">
            <w:pPr>
              <w:spacing w:after="90"/>
            </w:pPr>
            <w:r>
              <w:t>Application Interview</w:t>
            </w:r>
          </w:p>
        </w:tc>
      </w:tr>
      <w:tr w:rsidR="00B92A89" w14:paraId="15BF08D3" w14:textId="77777777" w:rsidTr="0074163E">
        <w:tc>
          <w:tcPr>
            <w:tcW w:w="1612" w:type="dxa"/>
          </w:tcPr>
          <w:p w14:paraId="15BF08CF" w14:textId="1658AF89" w:rsidR="00B92A89" w:rsidRPr="00FD5B0E" w:rsidRDefault="00B92A89" w:rsidP="00B92A89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38" w:type="dxa"/>
          </w:tcPr>
          <w:p w14:paraId="66C00D1A" w14:textId="20AE9923" w:rsidR="00B92A89" w:rsidRDefault="00B92A89" w:rsidP="00B92A89">
            <w:pPr>
              <w:spacing w:after="90"/>
            </w:pPr>
            <w:r>
              <w:t xml:space="preserve">Able to communicate with participants from various walks of life in an approachable, non-judgemental manner, building and maintaining rapport whilst staying focused on the task. </w:t>
            </w:r>
          </w:p>
          <w:p w14:paraId="6FADB678" w14:textId="2BBC02B1" w:rsidR="00B92A89" w:rsidRDefault="00B92A89" w:rsidP="00B92A89">
            <w:pPr>
              <w:spacing w:after="90"/>
            </w:pPr>
            <w:r>
              <w:t>Able to seek and clarify detail.</w:t>
            </w:r>
          </w:p>
          <w:p w14:paraId="57A546F1" w14:textId="55DA4312" w:rsidR="00B92A89" w:rsidRDefault="00B92A89" w:rsidP="00B92A89">
            <w:pPr>
              <w:spacing w:after="90"/>
            </w:pPr>
            <w:r>
              <w:t xml:space="preserve">Effective verbal and written communication skills, with a high standard of grammar. </w:t>
            </w:r>
          </w:p>
          <w:p w14:paraId="614F195E" w14:textId="314BE195" w:rsidR="00B92A89" w:rsidRDefault="00B92A89" w:rsidP="00B92A89">
            <w:pPr>
              <w:spacing w:after="90"/>
            </w:pPr>
            <w:r w:rsidRPr="00D50678">
              <w:t>A</w:t>
            </w:r>
            <w:r>
              <w:t>ble</w:t>
            </w:r>
            <w:r w:rsidRPr="00D50678">
              <w:t xml:space="preserve"> to</w:t>
            </w:r>
            <w:r>
              <w:t xml:space="preserve"> report on</w:t>
            </w:r>
            <w:r w:rsidRPr="00D50678">
              <w:t xml:space="preserve"> own duties </w:t>
            </w:r>
            <w:r>
              <w:t xml:space="preserve">and activities </w:t>
            </w:r>
            <w:r w:rsidRPr="00D50678">
              <w:t>to other colleagues as required</w:t>
            </w:r>
            <w:r>
              <w:t>.</w:t>
            </w:r>
          </w:p>
          <w:p w14:paraId="15BF08D0" w14:textId="4719D504" w:rsidR="00B92A89" w:rsidRDefault="00B92A89" w:rsidP="00B92A89">
            <w:pPr>
              <w:spacing w:after="90"/>
            </w:pPr>
            <w:r>
              <w:t>Able to communicate challenges as they arise.</w:t>
            </w:r>
          </w:p>
        </w:tc>
        <w:tc>
          <w:tcPr>
            <w:tcW w:w="3328" w:type="dxa"/>
          </w:tcPr>
          <w:p w14:paraId="15BF08D1" w14:textId="52AEF9CD" w:rsidR="00B92A89" w:rsidRDefault="00DD074F" w:rsidP="00B92A89">
            <w:pPr>
              <w:spacing w:after="90"/>
            </w:pPr>
            <w:r w:rsidRPr="00DD074F">
              <w:t>Publication</w:t>
            </w:r>
            <w:r>
              <w:t>s</w:t>
            </w:r>
            <w:r w:rsidRPr="00DD074F">
              <w:t xml:space="preserve"> in health research or related field</w:t>
            </w:r>
          </w:p>
        </w:tc>
        <w:tc>
          <w:tcPr>
            <w:tcW w:w="1349" w:type="dxa"/>
          </w:tcPr>
          <w:p w14:paraId="15BF08D2" w14:textId="2515C9F7" w:rsidR="00B92A89" w:rsidRDefault="00B92A89" w:rsidP="00B92A89">
            <w:pPr>
              <w:spacing w:after="90"/>
            </w:pPr>
            <w:r>
              <w:t>Interview</w:t>
            </w:r>
          </w:p>
        </w:tc>
      </w:tr>
      <w:tr w:rsidR="00B92A89" w14:paraId="15BF08D8" w14:textId="77777777" w:rsidTr="0074163E">
        <w:tc>
          <w:tcPr>
            <w:tcW w:w="1612" w:type="dxa"/>
          </w:tcPr>
          <w:p w14:paraId="15BF08D4" w14:textId="763E1812" w:rsidR="00B92A89" w:rsidRPr="00FD5B0E" w:rsidRDefault="00B92A89" w:rsidP="00B92A89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38" w:type="dxa"/>
          </w:tcPr>
          <w:p w14:paraId="700B9D7C" w14:textId="77777777" w:rsidR="00B92A89" w:rsidRDefault="00B92A89" w:rsidP="00B92A89">
            <w:pPr>
              <w:spacing w:after="90"/>
            </w:pPr>
            <w:r>
              <w:t xml:space="preserve">Ability to demonstrate resilience </w:t>
            </w:r>
            <w:r w:rsidR="002001E7">
              <w:t xml:space="preserve">and </w:t>
            </w:r>
            <w:r w:rsidR="00321FD7">
              <w:t>tenacity</w:t>
            </w:r>
            <w:r w:rsidR="002001E7">
              <w:t xml:space="preserve"> </w:t>
            </w:r>
            <w:r>
              <w:t>in dealing with challenging circumstances and behaviours.</w:t>
            </w:r>
          </w:p>
          <w:p w14:paraId="2B8A8D88" w14:textId="77777777" w:rsidR="00AE618C" w:rsidRDefault="00AE618C" w:rsidP="00B92A89">
            <w:pPr>
              <w:spacing w:after="90"/>
            </w:pPr>
            <w:r>
              <w:t>A</w:t>
            </w:r>
            <w:r w:rsidRPr="00AE618C">
              <w:t xml:space="preserve">wareness and understanding of equality, diversity and inclusion </w:t>
            </w:r>
            <w:r w:rsidRPr="00AE618C">
              <w:lastRenderedPageBreak/>
              <w:t>within the context of the criminal justice system</w:t>
            </w:r>
            <w:r w:rsidR="008641D1">
              <w:t>.</w:t>
            </w:r>
          </w:p>
          <w:p w14:paraId="15BF08D5" w14:textId="47FA6FAE" w:rsidR="000C5BCD" w:rsidRDefault="000C5BCD" w:rsidP="00B92A89">
            <w:pPr>
              <w:spacing w:after="90"/>
            </w:pPr>
            <w:r>
              <w:t>Flexibility and willingness to contribute to other aspects of the DIGNIFIE study</w:t>
            </w:r>
            <w:r w:rsidR="003F0224">
              <w:t>.</w:t>
            </w:r>
          </w:p>
        </w:tc>
        <w:tc>
          <w:tcPr>
            <w:tcW w:w="3328" w:type="dxa"/>
          </w:tcPr>
          <w:p w14:paraId="15BF08D6" w14:textId="77777777" w:rsidR="00B92A89" w:rsidRDefault="00B92A89" w:rsidP="00B92A89">
            <w:pPr>
              <w:spacing w:after="90"/>
            </w:pPr>
          </w:p>
        </w:tc>
        <w:tc>
          <w:tcPr>
            <w:tcW w:w="1349" w:type="dxa"/>
          </w:tcPr>
          <w:p w14:paraId="511E3EE5" w14:textId="0C902483" w:rsidR="00B92A89" w:rsidRDefault="00B92A89" w:rsidP="00B92A89">
            <w:pPr>
              <w:spacing w:after="90"/>
            </w:pPr>
            <w:r>
              <w:t>CV &amp;</w:t>
            </w:r>
            <w:r w:rsidR="0074163E">
              <w:t xml:space="preserve"> </w:t>
            </w:r>
          </w:p>
          <w:p w14:paraId="15BF08D7" w14:textId="105FC989" w:rsidR="00B92A89" w:rsidRDefault="00B92A89" w:rsidP="00B92A89">
            <w:pPr>
              <w:spacing w:after="90"/>
            </w:pPr>
            <w:r>
              <w:t>Application Interview</w:t>
            </w:r>
          </w:p>
        </w:tc>
      </w:tr>
      <w:tr w:rsidR="00B92A89" w14:paraId="15BF08DD" w14:textId="77777777" w:rsidTr="0074163E">
        <w:tc>
          <w:tcPr>
            <w:tcW w:w="1612" w:type="dxa"/>
          </w:tcPr>
          <w:p w14:paraId="15BF08D9" w14:textId="77777777" w:rsidR="00B92A89" w:rsidRPr="00FD5B0E" w:rsidRDefault="00B92A89" w:rsidP="00B92A89">
            <w:r w:rsidRPr="00FD5B0E">
              <w:t>Special requirements</w:t>
            </w:r>
          </w:p>
        </w:tc>
        <w:tc>
          <w:tcPr>
            <w:tcW w:w="3338" w:type="dxa"/>
          </w:tcPr>
          <w:p w14:paraId="15BF08DA" w14:textId="562EE510" w:rsidR="00B92A89" w:rsidRDefault="00B92A89" w:rsidP="00B92A89">
            <w:pPr>
              <w:spacing w:after="90"/>
            </w:pPr>
            <w:r>
              <w:t>Occasional early evening commitments, for example, should a participant be unavailable during the day.</w:t>
            </w:r>
          </w:p>
        </w:tc>
        <w:tc>
          <w:tcPr>
            <w:tcW w:w="3328" w:type="dxa"/>
          </w:tcPr>
          <w:p w14:paraId="15BF08DB" w14:textId="775B774F" w:rsidR="00B92A89" w:rsidRDefault="00B92A89" w:rsidP="00B92A89">
            <w:pPr>
              <w:spacing w:after="90"/>
            </w:pPr>
          </w:p>
        </w:tc>
        <w:tc>
          <w:tcPr>
            <w:tcW w:w="1349" w:type="dxa"/>
          </w:tcPr>
          <w:p w14:paraId="15BF08DC" w14:textId="77777777" w:rsidR="00B92A89" w:rsidRDefault="00B92A89" w:rsidP="00B92A89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EFC824E" w:rsidR="00D3349E" w:rsidRDefault="006D023C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6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4A4609EA" w:rsidR="00D3349E" w:rsidRDefault="006D023C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32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073822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07382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07382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07382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07382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07382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073822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07382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40E3F13A" w:rsidR="0012209D" w:rsidRPr="009957AE" w:rsidRDefault="00D87B23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4EC02589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0C449C32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1245F612" w:rsidR="0012209D" w:rsidRPr="009957AE" w:rsidRDefault="00D87B23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1B256238" w:rsidR="0012209D" w:rsidRPr="009957AE" w:rsidRDefault="00D87B23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4CFFC2B9" w:rsidR="0012209D" w:rsidRPr="009957AE" w:rsidRDefault="00D87B23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073822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06079B0B" w:rsidR="0012209D" w:rsidRPr="009957AE" w:rsidRDefault="00392851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26349E72" w:rsidR="0012209D" w:rsidRPr="009957AE" w:rsidRDefault="00392851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07382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4BAF3C74" w:rsidR="0012209D" w:rsidRPr="009957AE" w:rsidRDefault="00392851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073822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1CAEFB18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  <w:r w:rsidR="00392851">
              <w:rPr>
                <w:b/>
                <w:bCs/>
                <w:sz w:val="16"/>
                <w:szCs w:val="16"/>
              </w:rPr>
              <w:t>A</w:t>
            </w:r>
          </w:p>
        </w:tc>
      </w:tr>
      <w:tr w:rsidR="0012209D" w:rsidRPr="009957AE" w14:paraId="15BF091C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54527D30" w:rsidR="0012209D" w:rsidRPr="009957AE" w:rsidRDefault="00392851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49989342" w:rsidR="0012209D" w:rsidRPr="009957AE" w:rsidRDefault="00392851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D561E85" w:rsidR="0012209D" w:rsidRPr="009957AE" w:rsidRDefault="00392851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07382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24DDAA78" w:rsidR="0012209D" w:rsidRPr="009957AE" w:rsidRDefault="00392851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073822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2DAE3997" w:rsidR="0012209D" w:rsidRPr="009957AE" w:rsidRDefault="003875E5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673272FF" w:rsidR="0012209D" w:rsidRPr="009957AE" w:rsidRDefault="003875E5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26F23280" w:rsidR="0012209D" w:rsidRPr="009957AE" w:rsidRDefault="003875E5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037CB247" w:rsidR="0012209D" w:rsidRPr="009957AE" w:rsidRDefault="003875E5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64FD1C78" w:rsidR="0012209D" w:rsidRPr="009957AE" w:rsidRDefault="003875E5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60906819" w:rsidR="0012209D" w:rsidRPr="009957AE" w:rsidRDefault="003875E5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02331D73" w:rsidR="0012209D" w:rsidRPr="009957AE" w:rsidRDefault="003875E5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17D55B10" w:rsidR="0012209D" w:rsidRPr="009957AE" w:rsidRDefault="003875E5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58D892BF" w:rsidR="0012209D" w:rsidRPr="009957AE" w:rsidRDefault="003875E5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08BDD105" w:rsidR="0012209D" w:rsidRPr="009957AE" w:rsidRDefault="003F2329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07382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F9800F5" w:rsidR="0012209D" w:rsidRPr="009957AE" w:rsidRDefault="003F2329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073822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446F98B4" w:rsidR="0012209D" w:rsidRPr="009957AE" w:rsidRDefault="00392851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578EAD0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AD5212D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2A28F565" w:rsidR="0012209D" w:rsidRPr="009957AE" w:rsidRDefault="00392851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04B68099" w:rsidR="0012209D" w:rsidRPr="009957AE" w:rsidRDefault="0012209D" w:rsidP="00073822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07382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07382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3C196EF6" w:rsidR="0012209D" w:rsidRPr="009957AE" w:rsidRDefault="00392851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6398C009" w:rsidR="0012209D" w:rsidRPr="009957AE" w:rsidRDefault="00392851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48B5CE94" w:rsidR="0012209D" w:rsidRPr="009957AE" w:rsidRDefault="00392851" w:rsidP="00073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86AC" w14:textId="77777777" w:rsidR="007B7D99" w:rsidRDefault="007B7D99">
      <w:r>
        <w:separator/>
      </w:r>
    </w:p>
    <w:p w14:paraId="3C166DF2" w14:textId="77777777" w:rsidR="007B7D99" w:rsidRDefault="007B7D99"/>
  </w:endnote>
  <w:endnote w:type="continuationSeparator" w:id="0">
    <w:p w14:paraId="522AE0E7" w14:textId="77777777" w:rsidR="007B7D99" w:rsidRDefault="007B7D99">
      <w:r>
        <w:continuationSeparator/>
      </w:r>
    </w:p>
    <w:p w14:paraId="5202D0CA" w14:textId="77777777" w:rsidR="007B7D99" w:rsidRDefault="007B7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7C2723E" w:rsidR="00073822" w:rsidRDefault="006D023C" w:rsidP="006C4F2E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651935">
      <w:t xml:space="preserve">HR5 ERE4 </w:t>
    </w:r>
    <w:r w:rsidR="00163315">
      <w:t>DIGNIFIE Research Assistant</w:t>
    </w:r>
    <w:r w:rsidR="00651935">
      <w:t>.docx</w:t>
    </w:r>
    <w:r>
      <w:fldChar w:fldCharType="end"/>
    </w:r>
    <w:r w:rsidR="006C4F2E" w:rsidDel="006C4F2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89DF" w14:textId="77777777" w:rsidR="007B7D99" w:rsidRDefault="007B7D99">
      <w:r>
        <w:separator/>
      </w:r>
    </w:p>
    <w:p w14:paraId="64C51430" w14:textId="77777777" w:rsidR="007B7D99" w:rsidRDefault="007B7D99"/>
  </w:footnote>
  <w:footnote w:type="continuationSeparator" w:id="0">
    <w:p w14:paraId="7A6A4FF2" w14:textId="77777777" w:rsidR="007B7D99" w:rsidRDefault="007B7D99">
      <w:r>
        <w:continuationSeparator/>
      </w:r>
    </w:p>
    <w:p w14:paraId="5B89F8EA" w14:textId="77777777" w:rsidR="007B7D99" w:rsidRDefault="007B7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73822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73822" w:rsidRDefault="00073822" w:rsidP="0029789A">
          <w:pPr>
            <w:pStyle w:val="Header"/>
          </w:pPr>
        </w:p>
      </w:tc>
    </w:tr>
    <w:tr w:rsidR="00073822" w14:paraId="15BF0983" w14:textId="77777777" w:rsidTr="00013C10">
      <w:trPr>
        <w:trHeight w:val="1183"/>
      </w:trPr>
      <w:tc>
        <w:tcPr>
          <w:tcW w:w="9639" w:type="dxa"/>
        </w:tcPr>
        <w:p w14:paraId="15BF0982" w14:textId="0D3C5149" w:rsidR="00073822" w:rsidRDefault="006D023C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E072347" wp14:editId="254B156A">
                <wp:extent cx="2172003" cy="495369"/>
                <wp:effectExtent l="0" t="0" r="0" b="0"/>
                <wp:docPr id="1" name="Picture 1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ue text on a white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003" cy="495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73822" w:rsidRDefault="00073822" w:rsidP="00F84583">
    <w:pPr>
      <w:pStyle w:val="DocTitle"/>
    </w:pPr>
    <w:r>
      <w:t>Job Description and Person Specification</w:t>
    </w:r>
  </w:p>
  <w:p w14:paraId="15BF0985" w14:textId="77777777" w:rsidR="00073822" w:rsidRPr="0005274A" w:rsidRDefault="00073822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F4C11"/>
    <w:multiLevelType w:val="hybridMultilevel"/>
    <w:tmpl w:val="BA0C1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B23BDF"/>
    <w:multiLevelType w:val="hybridMultilevel"/>
    <w:tmpl w:val="56C6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F70513"/>
    <w:multiLevelType w:val="hybridMultilevel"/>
    <w:tmpl w:val="016CF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BB3CB0"/>
    <w:multiLevelType w:val="hybridMultilevel"/>
    <w:tmpl w:val="B8A62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B2EF6"/>
    <w:multiLevelType w:val="hybridMultilevel"/>
    <w:tmpl w:val="B79EB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84D43"/>
    <w:multiLevelType w:val="hybridMultilevel"/>
    <w:tmpl w:val="85405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17164"/>
    <w:multiLevelType w:val="hybridMultilevel"/>
    <w:tmpl w:val="9710E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026BC9"/>
    <w:multiLevelType w:val="hybridMultilevel"/>
    <w:tmpl w:val="8D0EC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02591"/>
    <w:multiLevelType w:val="hybridMultilevel"/>
    <w:tmpl w:val="727A35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5E66C400">
      <w:numFmt w:val="bullet"/>
      <w:lvlText w:val="•"/>
      <w:lvlJc w:val="left"/>
      <w:pPr>
        <w:ind w:left="1440" w:hanging="720"/>
      </w:pPr>
      <w:rPr>
        <w:rFonts w:ascii="Lucida Sans" w:eastAsia="Times New Roman" w:hAnsi="Lucida Sans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A9656C3"/>
    <w:multiLevelType w:val="hybridMultilevel"/>
    <w:tmpl w:val="87F2D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38756373">
    <w:abstractNumId w:val="26"/>
  </w:num>
  <w:num w:numId="2" w16cid:durableId="26949349">
    <w:abstractNumId w:val="0"/>
  </w:num>
  <w:num w:numId="3" w16cid:durableId="2108960596">
    <w:abstractNumId w:val="21"/>
  </w:num>
  <w:num w:numId="4" w16cid:durableId="1154250793">
    <w:abstractNumId w:val="12"/>
  </w:num>
  <w:num w:numId="5" w16cid:durableId="893388595">
    <w:abstractNumId w:val="13"/>
  </w:num>
  <w:num w:numId="6" w16cid:durableId="1589076805">
    <w:abstractNumId w:val="9"/>
  </w:num>
  <w:num w:numId="7" w16cid:durableId="944924709">
    <w:abstractNumId w:val="4"/>
  </w:num>
  <w:num w:numId="8" w16cid:durableId="1005790551">
    <w:abstractNumId w:val="7"/>
  </w:num>
  <w:num w:numId="9" w16cid:durableId="1452095923">
    <w:abstractNumId w:val="1"/>
  </w:num>
  <w:num w:numId="10" w16cid:durableId="1487239726">
    <w:abstractNumId w:val="10"/>
  </w:num>
  <w:num w:numId="11" w16cid:durableId="1126317464">
    <w:abstractNumId w:val="6"/>
  </w:num>
  <w:num w:numId="12" w16cid:durableId="1389379601">
    <w:abstractNumId w:val="22"/>
  </w:num>
  <w:num w:numId="13" w16cid:durableId="1535580156">
    <w:abstractNumId w:val="23"/>
  </w:num>
  <w:num w:numId="14" w16cid:durableId="598176571">
    <w:abstractNumId w:val="8"/>
  </w:num>
  <w:num w:numId="15" w16cid:durableId="683476105">
    <w:abstractNumId w:val="3"/>
  </w:num>
  <w:num w:numId="16" w16cid:durableId="198595134">
    <w:abstractNumId w:val="18"/>
  </w:num>
  <w:num w:numId="17" w16cid:durableId="486096132">
    <w:abstractNumId w:val="20"/>
  </w:num>
  <w:num w:numId="18" w16cid:durableId="330373305">
    <w:abstractNumId w:val="25"/>
  </w:num>
  <w:num w:numId="19" w16cid:durableId="646474150">
    <w:abstractNumId w:val="2"/>
  </w:num>
  <w:num w:numId="20" w16cid:durableId="1778065727">
    <w:abstractNumId w:val="17"/>
  </w:num>
  <w:num w:numId="21" w16cid:durableId="5660402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5042001">
    <w:abstractNumId w:val="11"/>
  </w:num>
  <w:num w:numId="23" w16cid:durableId="331643689">
    <w:abstractNumId w:val="14"/>
  </w:num>
  <w:num w:numId="24" w16cid:durableId="1159227649">
    <w:abstractNumId w:val="5"/>
  </w:num>
  <w:num w:numId="25" w16cid:durableId="792752123">
    <w:abstractNumId w:val="15"/>
  </w:num>
  <w:num w:numId="26" w16cid:durableId="862061295">
    <w:abstractNumId w:val="19"/>
  </w:num>
  <w:num w:numId="27" w16cid:durableId="1940601071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0A0A"/>
    <w:rsid w:val="00013C10"/>
    <w:rsid w:val="00015087"/>
    <w:rsid w:val="0002204A"/>
    <w:rsid w:val="0003657D"/>
    <w:rsid w:val="0005274A"/>
    <w:rsid w:val="00062768"/>
    <w:rsid w:val="00063081"/>
    <w:rsid w:val="00063641"/>
    <w:rsid w:val="00065C26"/>
    <w:rsid w:val="00071653"/>
    <w:rsid w:val="00071FD2"/>
    <w:rsid w:val="00073822"/>
    <w:rsid w:val="000824F4"/>
    <w:rsid w:val="000978E8"/>
    <w:rsid w:val="000B1DED"/>
    <w:rsid w:val="000B233A"/>
    <w:rsid w:val="000B4E5A"/>
    <w:rsid w:val="000C4E5B"/>
    <w:rsid w:val="000C5BCD"/>
    <w:rsid w:val="000F0788"/>
    <w:rsid w:val="00100E6E"/>
    <w:rsid w:val="00102BCB"/>
    <w:rsid w:val="00110E83"/>
    <w:rsid w:val="0012209D"/>
    <w:rsid w:val="00126B8B"/>
    <w:rsid w:val="001532E2"/>
    <w:rsid w:val="00156F2F"/>
    <w:rsid w:val="00163315"/>
    <w:rsid w:val="00164EAB"/>
    <w:rsid w:val="00174E5C"/>
    <w:rsid w:val="0018144C"/>
    <w:rsid w:val="001840EA"/>
    <w:rsid w:val="00187895"/>
    <w:rsid w:val="001904F1"/>
    <w:rsid w:val="00195895"/>
    <w:rsid w:val="001B6986"/>
    <w:rsid w:val="001C5C5C"/>
    <w:rsid w:val="001D0B37"/>
    <w:rsid w:val="001D5201"/>
    <w:rsid w:val="001E24BE"/>
    <w:rsid w:val="001E552B"/>
    <w:rsid w:val="001F0A77"/>
    <w:rsid w:val="002001E7"/>
    <w:rsid w:val="00205458"/>
    <w:rsid w:val="0021014E"/>
    <w:rsid w:val="00225A71"/>
    <w:rsid w:val="00235222"/>
    <w:rsid w:val="00236BFE"/>
    <w:rsid w:val="00241441"/>
    <w:rsid w:val="0024539C"/>
    <w:rsid w:val="00254722"/>
    <w:rsid w:val="002547F5"/>
    <w:rsid w:val="00260333"/>
    <w:rsid w:val="00260B1D"/>
    <w:rsid w:val="00266C6A"/>
    <w:rsid w:val="002715B9"/>
    <w:rsid w:val="0028509A"/>
    <w:rsid w:val="0028749E"/>
    <w:rsid w:val="0029283A"/>
    <w:rsid w:val="0029789A"/>
    <w:rsid w:val="002A70BE"/>
    <w:rsid w:val="002B0E20"/>
    <w:rsid w:val="002C6198"/>
    <w:rsid w:val="002C70F4"/>
    <w:rsid w:val="002D0E29"/>
    <w:rsid w:val="002D4DF4"/>
    <w:rsid w:val="00313CC8"/>
    <w:rsid w:val="0031482E"/>
    <w:rsid w:val="003178D9"/>
    <w:rsid w:val="00317BDD"/>
    <w:rsid w:val="00321FD7"/>
    <w:rsid w:val="00323832"/>
    <w:rsid w:val="0034151E"/>
    <w:rsid w:val="00343D93"/>
    <w:rsid w:val="00344C7B"/>
    <w:rsid w:val="00351A6F"/>
    <w:rsid w:val="00364B2C"/>
    <w:rsid w:val="003701F7"/>
    <w:rsid w:val="00381042"/>
    <w:rsid w:val="0038513F"/>
    <w:rsid w:val="003875E5"/>
    <w:rsid w:val="00392851"/>
    <w:rsid w:val="003A1257"/>
    <w:rsid w:val="003B0262"/>
    <w:rsid w:val="003B7540"/>
    <w:rsid w:val="003C062F"/>
    <w:rsid w:val="003C43E3"/>
    <w:rsid w:val="003D117D"/>
    <w:rsid w:val="003E0355"/>
    <w:rsid w:val="003E7613"/>
    <w:rsid w:val="003F0224"/>
    <w:rsid w:val="003F2329"/>
    <w:rsid w:val="003F51FA"/>
    <w:rsid w:val="003F7919"/>
    <w:rsid w:val="004036B1"/>
    <w:rsid w:val="00417E53"/>
    <w:rsid w:val="00424335"/>
    <w:rsid w:val="004263FE"/>
    <w:rsid w:val="00444AF5"/>
    <w:rsid w:val="00453975"/>
    <w:rsid w:val="00455D08"/>
    <w:rsid w:val="00463797"/>
    <w:rsid w:val="00467596"/>
    <w:rsid w:val="00474D00"/>
    <w:rsid w:val="00475A1B"/>
    <w:rsid w:val="0049417C"/>
    <w:rsid w:val="004B2A50"/>
    <w:rsid w:val="004C0252"/>
    <w:rsid w:val="004C2EA8"/>
    <w:rsid w:val="004C60A4"/>
    <w:rsid w:val="004D7ABC"/>
    <w:rsid w:val="004E6F4C"/>
    <w:rsid w:val="0051744C"/>
    <w:rsid w:val="00524005"/>
    <w:rsid w:val="00541CE0"/>
    <w:rsid w:val="00545697"/>
    <w:rsid w:val="005534E1"/>
    <w:rsid w:val="00573487"/>
    <w:rsid w:val="00580CBF"/>
    <w:rsid w:val="0058549C"/>
    <w:rsid w:val="00586041"/>
    <w:rsid w:val="005907B3"/>
    <w:rsid w:val="005949FA"/>
    <w:rsid w:val="005A2AD5"/>
    <w:rsid w:val="005B60EA"/>
    <w:rsid w:val="005D44D1"/>
    <w:rsid w:val="006016C5"/>
    <w:rsid w:val="00601792"/>
    <w:rsid w:val="00612149"/>
    <w:rsid w:val="0061318A"/>
    <w:rsid w:val="00614CC6"/>
    <w:rsid w:val="00617FAD"/>
    <w:rsid w:val="006249FD"/>
    <w:rsid w:val="00651280"/>
    <w:rsid w:val="00651935"/>
    <w:rsid w:val="00671F76"/>
    <w:rsid w:val="00674BC4"/>
    <w:rsid w:val="00680547"/>
    <w:rsid w:val="00693B49"/>
    <w:rsid w:val="00695D76"/>
    <w:rsid w:val="006A0C2E"/>
    <w:rsid w:val="006B1AF6"/>
    <w:rsid w:val="006C4F2E"/>
    <w:rsid w:val="006D023C"/>
    <w:rsid w:val="006D0243"/>
    <w:rsid w:val="006F2361"/>
    <w:rsid w:val="006F44EB"/>
    <w:rsid w:val="00701763"/>
    <w:rsid w:val="007029F6"/>
    <w:rsid w:val="00702D64"/>
    <w:rsid w:val="0070376B"/>
    <w:rsid w:val="0070685E"/>
    <w:rsid w:val="0074163E"/>
    <w:rsid w:val="00746AEB"/>
    <w:rsid w:val="00761108"/>
    <w:rsid w:val="00764626"/>
    <w:rsid w:val="00766708"/>
    <w:rsid w:val="007701DB"/>
    <w:rsid w:val="00787CB9"/>
    <w:rsid w:val="00790C6C"/>
    <w:rsid w:val="00791076"/>
    <w:rsid w:val="0079197B"/>
    <w:rsid w:val="00791A2A"/>
    <w:rsid w:val="0079702D"/>
    <w:rsid w:val="007B0DDA"/>
    <w:rsid w:val="007B5D1B"/>
    <w:rsid w:val="007B7D99"/>
    <w:rsid w:val="007C22CC"/>
    <w:rsid w:val="007C66AB"/>
    <w:rsid w:val="007C6FAA"/>
    <w:rsid w:val="007D56A5"/>
    <w:rsid w:val="007E2D19"/>
    <w:rsid w:val="007F2AEA"/>
    <w:rsid w:val="00813365"/>
    <w:rsid w:val="00813A2C"/>
    <w:rsid w:val="0082020C"/>
    <w:rsid w:val="0082075E"/>
    <w:rsid w:val="00822447"/>
    <w:rsid w:val="008300D3"/>
    <w:rsid w:val="00830112"/>
    <w:rsid w:val="008443D4"/>
    <w:rsid w:val="008443D8"/>
    <w:rsid w:val="00854B1E"/>
    <w:rsid w:val="0085537C"/>
    <w:rsid w:val="00856B8A"/>
    <w:rsid w:val="0086091A"/>
    <w:rsid w:val="008641D1"/>
    <w:rsid w:val="00876272"/>
    <w:rsid w:val="00883499"/>
    <w:rsid w:val="00885FD1"/>
    <w:rsid w:val="00894FE6"/>
    <w:rsid w:val="008A798C"/>
    <w:rsid w:val="008B390B"/>
    <w:rsid w:val="008D52C9"/>
    <w:rsid w:val="008F03C7"/>
    <w:rsid w:val="008F7B18"/>
    <w:rsid w:val="00901648"/>
    <w:rsid w:val="00902E02"/>
    <w:rsid w:val="00903011"/>
    <w:rsid w:val="009064A9"/>
    <w:rsid w:val="00913792"/>
    <w:rsid w:val="00913B72"/>
    <w:rsid w:val="00923275"/>
    <w:rsid w:val="009419A4"/>
    <w:rsid w:val="00945A7B"/>
    <w:rsid w:val="00945F4B"/>
    <w:rsid w:val="009464AF"/>
    <w:rsid w:val="00954E47"/>
    <w:rsid w:val="00964A6B"/>
    <w:rsid w:val="00965BFB"/>
    <w:rsid w:val="00970E28"/>
    <w:rsid w:val="009721F1"/>
    <w:rsid w:val="0098120F"/>
    <w:rsid w:val="00985EDB"/>
    <w:rsid w:val="00996476"/>
    <w:rsid w:val="009A39AA"/>
    <w:rsid w:val="009B0F2F"/>
    <w:rsid w:val="009F306D"/>
    <w:rsid w:val="009F4F47"/>
    <w:rsid w:val="00A021B7"/>
    <w:rsid w:val="00A131D9"/>
    <w:rsid w:val="00A14888"/>
    <w:rsid w:val="00A23226"/>
    <w:rsid w:val="00A30D05"/>
    <w:rsid w:val="00A34296"/>
    <w:rsid w:val="00A410EA"/>
    <w:rsid w:val="00A521A9"/>
    <w:rsid w:val="00A678DA"/>
    <w:rsid w:val="00A925C0"/>
    <w:rsid w:val="00A9307F"/>
    <w:rsid w:val="00AA3CB5"/>
    <w:rsid w:val="00AA546C"/>
    <w:rsid w:val="00AA694D"/>
    <w:rsid w:val="00AC2B17"/>
    <w:rsid w:val="00AD4E1E"/>
    <w:rsid w:val="00AE1CA0"/>
    <w:rsid w:val="00AE39DC"/>
    <w:rsid w:val="00AE4DC4"/>
    <w:rsid w:val="00AE618C"/>
    <w:rsid w:val="00B03F03"/>
    <w:rsid w:val="00B1397D"/>
    <w:rsid w:val="00B3364E"/>
    <w:rsid w:val="00B430BB"/>
    <w:rsid w:val="00B476AA"/>
    <w:rsid w:val="00B52B72"/>
    <w:rsid w:val="00B63C6A"/>
    <w:rsid w:val="00B82A81"/>
    <w:rsid w:val="00B84C12"/>
    <w:rsid w:val="00B87AE6"/>
    <w:rsid w:val="00B92A89"/>
    <w:rsid w:val="00B95830"/>
    <w:rsid w:val="00BA43E3"/>
    <w:rsid w:val="00BB4A42"/>
    <w:rsid w:val="00BB7845"/>
    <w:rsid w:val="00BD32C4"/>
    <w:rsid w:val="00BE3253"/>
    <w:rsid w:val="00BF1CC6"/>
    <w:rsid w:val="00C065BB"/>
    <w:rsid w:val="00C31D74"/>
    <w:rsid w:val="00C32DE6"/>
    <w:rsid w:val="00C907D0"/>
    <w:rsid w:val="00CB1F23"/>
    <w:rsid w:val="00CB24F2"/>
    <w:rsid w:val="00CD04F0"/>
    <w:rsid w:val="00CD452B"/>
    <w:rsid w:val="00CD5571"/>
    <w:rsid w:val="00CE2042"/>
    <w:rsid w:val="00CE3A26"/>
    <w:rsid w:val="00CF0B36"/>
    <w:rsid w:val="00D13898"/>
    <w:rsid w:val="00D16D9D"/>
    <w:rsid w:val="00D324FC"/>
    <w:rsid w:val="00D3349E"/>
    <w:rsid w:val="00D365D7"/>
    <w:rsid w:val="00D423B7"/>
    <w:rsid w:val="00D43755"/>
    <w:rsid w:val="00D50678"/>
    <w:rsid w:val="00D54AA2"/>
    <w:rsid w:val="00D55315"/>
    <w:rsid w:val="00D5587F"/>
    <w:rsid w:val="00D55F9F"/>
    <w:rsid w:val="00D615E7"/>
    <w:rsid w:val="00D65B56"/>
    <w:rsid w:val="00D67D41"/>
    <w:rsid w:val="00D73BB9"/>
    <w:rsid w:val="00D75228"/>
    <w:rsid w:val="00D76AC9"/>
    <w:rsid w:val="00D87B23"/>
    <w:rsid w:val="00DB259A"/>
    <w:rsid w:val="00DB65BB"/>
    <w:rsid w:val="00DC1CE3"/>
    <w:rsid w:val="00DD074F"/>
    <w:rsid w:val="00DE553C"/>
    <w:rsid w:val="00E00AF0"/>
    <w:rsid w:val="00E00D83"/>
    <w:rsid w:val="00E25775"/>
    <w:rsid w:val="00E264FD"/>
    <w:rsid w:val="00E33BEB"/>
    <w:rsid w:val="00E363B8"/>
    <w:rsid w:val="00E63AC1"/>
    <w:rsid w:val="00E64FBB"/>
    <w:rsid w:val="00E71FD2"/>
    <w:rsid w:val="00E772F2"/>
    <w:rsid w:val="00E96015"/>
    <w:rsid w:val="00EB4A54"/>
    <w:rsid w:val="00EB589D"/>
    <w:rsid w:val="00EC64D2"/>
    <w:rsid w:val="00EC79AA"/>
    <w:rsid w:val="00ED2E52"/>
    <w:rsid w:val="00ED414F"/>
    <w:rsid w:val="00ED7986"/>
    <w:rsid w:val="00EE13FB"/>
    <w:rsid w:val="00EE5893"/>
    <w:rsid w:val="00F01E70"/>
    <w:rsid w:val="00F01EA0"/>
    <w:rsid w:val="00F11E95"/>
    <w:rsid w:val="00F135E0"/>
    <w:rsid w:val="00F14C6C"/>
    <w:rsid w:val="00F15FE9"/>
    <w:rsid w:val="00F23D21"/>
    <w:rsid w:val="00F378D2"/>
    <w:rsid w:val="00F40FB7"/>
    <w:rsid w:val="00F83B79"/>
    <w:rsid w:val="00F84583"/>
    <w:rsid w:val="00F85DED"/>
    <w:rsid w:val="00F90F90"/>
    <w:rsid w:val="00FB61CB"/>
    <w:rsid w:val="00FB7297"/>
    <w:rsid w:val="00FC0D14"/>
    <w:rsid w:val="00FC2ADA"/>
    <w:rsid w:val="00FE14EE"/>
    <w:rsid w:val="00FF140B"/>
    <w:rsid w:val="00FF246F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5D315C41-F1BD-435A-B7B7-3090A65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787CB9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t\AppData\Local\Microsoft\Windows\INetCache\Content.MSO\BBF4C23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CE004-F84F-4387-83ED-3A8EC5506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0772F9D-65D4-44EB-88D6-05D11C6B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BBF4C23A.dot</Template>
  <TotalTime>0</TotalTime>
  <Pages>6</Pages>
  <Words>1496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Marsha Barnett</cp:lastModifiedBy>
  <cp:revision>6</cp:revision>
  <cp:lastPrinted>2019-12-10T16:03:00Z</cp:lastPrinted>
  <dcterms:created xsi:type="dcterms:W3CDTF">2024-07-12T16:23:00Z</dcterms:created>
  <dcterms:modified xsi:type="dcterms:W3CDTF">2024-07-16T15:50:00Z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